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drawing>
          <wp:inline distB="0" distT="0" distL="0" distR="0">
            <wp:extent cx="5943600" cy="1097280"/>
            <wp:effectExtent b="0" l="0" r="0" t="0"/>
            <wp:docPr id="13"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943600" cy="109728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spacing w:before="5" w:lineRule="auto"/>
        <w:jc w:val="center"/>
        <w:rPr>
          <w:rFonts w:ascii="Times New Roman" w:cs="Times New Roman" w:eastAsia="Times New Roman" w:hAnsi="Times New Roman"/>
          <w:sz w:val="29"/>
          <w:szCs w:val="29"/>
        </w:rPr>
      </w:pPr>
      <w:r w:rsidDel="00000000" w:rsidR="00000000" w:rsidRPr="00000000">
        <w:rPr>
          <w:rtl w:val="0"/>
        </w:rPr>
      </w:r>
    </w:p>
    <w:p w:rsidR="00000000" w:rsidDel="00000000" w:rsidP="00000000" w:rsidRDefault="00000000" w:rsidRPr="00000000" w14:paraId="0000000A">
      <w:pPr>
        <w:spacing w:before="5" w:lineRule="auto"/>
        <w:rPr>
          <w:rFonts w:ascii="Times New Roman" w:cs="Times New Roman" w:eastAsia="Times New Roman" w:hAnsi="Times New Roman"/>
          <w:sz w:val="29"/>
          <w:szCs w:val="29"/>
        </w:rPr>
      </w:pPr>
      <w:r w:rsidDel="00000000" w:rsidR="00000000" w:rsidRPr="00000000">
        <w:rPr>
          <w:rtl w:val="0"/>
        </w:rPr>
      </w:r>
    </w:p>
    <w:p w:rsidR="00000000" w:rsidDel="00000000" w:rsidP="00000000" w:rsidRDefault="00000000" w:rsidRPr="00000000" w14:paraId="0000000B">
      <w:pPr>
        <w:ind w:left="2222"/>
        <w:rPr>
          <w:rFonts w:ascii="Times New Roman" w:cs="Times New Roman" w:eastAsia="Times New Roman" w:hAnsi="Times New Roman"/>
          <w:sz w:val="7"/>
          <w:szCs w:val="7"/>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1536700</wp:posOffset>
            </wp:positionH>
            <wp:positionV relativeFrom="paragraph">
              <wp:posOffset>34290</wp:posOffset>
            </wp:positionV>
            <wp:extent cx="2771140" cy="47625"/>
            <wp:effectExtent b="0" l="0" r="0" t="0"/>
            <wp:wrapSquare wrapText="bothSides" distB="0" distT="0" distL="114300" distR="114300"/>
            <wp:docPr id="1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771140" cy="47625"/>
                    </a:xfrm>
                    <a:prstGeom prst="rect"/>
                    <a:ln/>
                  </pic:spPr>
                </pic:pic>
              </a:graphicData>
            </a:graphic>
          </wp:anchor>
        </w:drawing>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rFonts w:ascii="Arial Rounded" w:cs="Arial Rounded" w:eastAsia="Arial Rounded" w:hAnsi="Arial Rounded"/>
          <w:b w:val="1"/>
          <w:sz w:val="52"/>
          <w:szCs w:val="52"/>
        </w:rPr>
      </w:pPr>
      <w:r w:rsidDel="00000000" w:rsidR="00000000" w:rsidRPr="00000000">
        <w:rPr>
          <w:rFonts w:ascii="Arial Rounded" w:cs="Arial Rounded" w:eastAsia="Arial Rounded" w:hAnsi="Arial Rounded"/>
          <w:b w:val="1"/>
          <w:sz w:val="52"/>
          <w:szCs w:val="52"/>
          <w:rtl w:val="0"/>
        </w:rPr>
        <w:t xml:space="preserve">High Fidelity Wraparound</w:t>
      </w:r>
    </w:p>
    <w:p w:rsidR="00000000" w:rsidDel="00000000" w:rsidP="00000000" w:rsidRDefault="00000000" w:rsidRPr="00000000" w14:paraId="0000000E">
      <w:pPr>
        <w:jc w:val="center"/>
        <w:rPr>
          <w:rFonts w:ascii="Arial Rounded" w:cs="Arial Rounded" w:eastAsia="Arial Rounded" w:hAnsi="Arial Rounded"/>
          <w:b w:val="1"/>
          <w:sz w:val="52"/>
          <w:szCs w:val="52"/>
        </w:rPr>
      </w:pPr>
      <w:bookmarkStart w:colFirst="0" w:colLast="0" w:name="_heading=h.gjdgxs" w:id="0"/>
      <w:bookmarkEnd w:id="0"/>
      <w:r w:rsidDel="00000000" w:rsidR="00000000" w:rsidRPr="00000000">
        <w:rPr>
          <w:rFonts w:ascii="Arial Rounded" w:cs="Arial Rounded" w:eastAsia="Arial Rounded" w:hAnsi="Arial Rounded"/>
          <w:b w:val="1"/>
          <w:sz w:val="52"/>
          <w:szCs w:val="52"/>
          <w:rtl w:val="0"/>
        </w:rPr>
        <w:t xml:space="preserve">Rate Setting Study</w:t>
      </w:r>
    </w:p>
    <w:p w:rsidR="00000000" w:rsidDel="00000000" w:rsidP="00000000" w:rsidRDefault="00000000" w:rsidRPr="00000000" w14:paraId="0000000F">
      <w:pPr>
        <w:rPr/>
      </w:pPr>
      <w:r w:rsidDel="00000000" w:rsidR="00000000" w:rsidRPr="00000000">
        <w:rPr>
          <w:rtl w:val="0"/>
        </w:rPr>
        <w:tab/>
      </w:r>
      <w:r w:rsidDel="00000000" w:rsidR="00000000" w:rsidRPr="00000000">
        <w:drawing>
          <wp:anchor allowOverlap="1" behindDoc="0" distB="0" distT="0" distL="114300" distR="114300" hidden="0" layoutInCell="1" locked="0" relativeHeight="0" simplePos="0">
            <wp:simplePos x="0" y="0"/>
            <wp:positionH relativeFrom="column">
              <wp:posOffset>1551720</wp:posOffset>
            </wp:positionH>
            <wp:positionV relativeFrom="paragraph">
              <wp:posOffset>281305</wp:posOffset>
            </wp:positionV>
            <wp:extent cx="2757629" cy="48005"/>
            <wp:effectExtent b="0" l="0" r="0" t="0"/>
            <wp:wrapNone/>
            <wp:docPr id="1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757629" cy="48005"/>
                    </a:xfrm>
                    <a:prstGeom prst="rect"/>
                    <a:ln/>
                  </pic:spPr>
                </pic:pic>
              </a:graphicData>
            </a:graphic>
          </wp:anchor>
        </w:drawing>
      </w:r>
    </w:p>
    <w:p w:rsidR="00000000" w:rsidDel="00000000" w:rsidP="00000000" w:rsidRDefault="00000000" w:rsidRPr="00000000" w14:paraId="00000010">
      <w:pPr>
        <w:ind w:left="2214"/>
        <w:rPr>
          <w:rFonts w:ascii="Arial Rounded" w:cs="Arial Rounded" w:eastAsia="Arial Rounded" w:hAnsi="Arial Rounded"/>
          <w:b w:val="1"/>
          <w:sz w:val="7"/>
          <w:szCs w:val="7"/>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center"/>
        <w:rPr>
          <w:rFonts w:ascii="Arial Rounded" w:cs="Arial Rounded" w:eastAsia="Arial Rounded" w:hAnsi="Arial Rounded"/>
          <w:b w:val="1"/>
          <w:sz w:val="28"/>
          <w:szCs w:val="28"/>
        </w:rPr>
      </w:pPr>
      <w:r w:rsidDel="00000000" w:rsidR="00000000" w:rsidRPr="00000000">
        <w:rPr>
          <w:rFonts w:ascii="Arial Rounded" w:cs="Arial Rounded" w:eastAsia="Arial Rounded" w:hAnsi="Arial Rounded"/>
          <w:b w:val="1"/>
          <w:sz w:val="28"/>
          <w:szCs w:val="28"/>
          <w:rtl w:val="0"/>
        </w:rPr>
        <w:t xml:space="preserve">September 30, 2019</w:t>
      </w:r>
    </w:p>
    <w:p w:rsidR="00000000" w:rsidDel="00000000" w:rsidP="00000000" w:rsidRDefault="00000000" w:rsidRPr="00000000" w14:paraId="00000014">
      <w:pPr>
        <w:jc w:val="center"/>
        <w:rPr>
          <w:rFonts w:ascii="Arial Rounded" w:cs="Arial Rounded" w:eastAsia="Arial Rounded" w:hAnsi="Arial Rounded"/>
          <w:b w:val="1"/>
          <w:sz w:val="28"/>
          <w:szCs w:val="28"/>
        </w:rPr>
      </w:pPr>
      <w:r w:rsidDel="00000000" w:rsidR="00000000" w:rsidRPr="00000000">
        <w:rPr>
          <w:rtl w:val="0"/>
        </w:rPr>
      </w:r>
    </w:p>
    <w:p w:rsidR="00000000" w:rsidDel="00000000" w:rsidP="00000000" w:rsidRDefault="00000000" w:rsidRPr="00000000" w14:paraId="00000015">
      <w:pPr>
        <w:jc w:val="center"/>
        <w:rPr>
          <w:rFonts w:ascii="Arial Rounded" w:cs="Arial Rounded" w:eastAsia="Arial Rounded" w:hAnsi="Arial Rounded"/>
          <w:b w:val="1"/>
          <w:sz w:val="28"/>
          <w:szCs w:val="28"/>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2971"/>
        <w:rPr>
          <w:rFonts w:ascii="Arial Rounded" w:cs="Arial Rounded" w:eastAsia="Arial Rounded" w:hAnsi="Arial Rounded"/>
          <w:b w:val="1"/>
          <w:sz w:val="20"/>
          <w:szCs w:val="20"/>
        </w:rPr>
      </w:pPr>
      <w:r w:rsidDel="00000000" w:rsidR="00000000" w:rsidRPr="00000000">
        <w:rPr>
          <w:rFonts w:ascii="Arial Rounded" w:cs="Arial Rounded" w:eastAsia="Arial Rounded" w:hAnsi="Arial Rounded"/>
          <w:b w:val="1"/>
          <w:sz w:val="20"/>
          <w:szCs w:val="20"/>
        </w:rPr>
        <w:drawing>
          <wp:inline distB="0" distT="0" distL="0" distR="0">
            <wp:extent cx="1809257" cy="1152525"/>
            <wp:effectExtent b="0" l="0" r="0" t="0"/>
            <wp:docPr id="14"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809257" cy="1152525"/>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jc w:val="center"/>
        <w:rPr>
          <w:rFonts w:ascii="Calibri" w:cs="Calibri" w:eastAsia="Calibri" w:hAnsi="Calibri"/>
          <w:color w:val="6cb239"/>
          <w:sz w:val="20"/>
          <w:szCs w:val="20"/>
        </w:rPr>
      </w:pPr>
      <w:r w:rsidDel="00000000" w:rsidR="00000000" w:rsidRPr="00000000">
        <w:rPr>
          <w:color w:val="6cb239"/>
          <w:sz w:val="20"/>
          <w:szCs w:val="20"/>
          <w:rtl w:val="0"/>
        </w:rPr>
        <w:t xml:space="preserve">4450 Arapahoe Avenue, Suite 100, Boulder, CO 80303</w:t>
      </w:r>
      <w:r w:rsidDel="00000000" w:rsidR="00000000" w:rsidRPr="00000000">
        <w:rPr>
          <w:rtl w:val="0"/>
        </w:rPr>
      </w:r>
    </w:p>
    <w:p w:rsidR="00000000" w:rsidDel="00000000" w:rsidP="00000000" w:rsidRDefault="00000000" w:rsidRPr="00000000" w14:paraId="0000001D">
      <w:pPr>
        <w:jc w:val="center"/>
        <w:rPr>
          <w:color w:val="6cb239"/>
          <w:sz w:val="20"/>
          <w:szCs w:val="20"/>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sectPr>
          <w:headerReference r:id="rId12" w:type="default"/>
          <w:footerReference r:id="rId13" w:type="default"/>
          <w:pgSz w:h="15840" w:w="12240"/>
          <w:pgMar w:bottom="1440" w:top="1440" w:left="1440" w:right="1440" w:header="720" w:footer="720"/>
          <w:pgNumType w:start="1"/>
          <w:cols w:equalWidth="0"/>
        </w:sect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360"/>
            </w:tabs>
            <w:spacing w:after="0" w:before="180" w:line="264" w:lineRule="auto"/>
            <w:ind w:left="432" w:right="0" w:hanging="432"/>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1fob9te">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 xml:space="preserve">Introduction and Overview</w:t>
              <w:tab/>
              <w:t xml:space="preserve">1</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64" w:lineRule="auto"/>
            <w:ind w:left="864" w:right="0" w:hanging="432"/>
            <w:jc w:val="left"/>
            <w:rPr>
              <w:rFonts w:ascii="Calibri" w:cs="Calibri" w:eastAsia="Calibri" w:hAnsi="Calibri"/>
              <w:b w:val="0"/>
              <w:i w:val="0"/>
              <w:smallCaps w:val="0"/>
              <w:strike w:val="0"/>
              <w:color w:val="000000"/>
              <w:sz w:val="24"/>
              <w:szCs w:val="24"/>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Background and Context</w:t>
              <w:tab/>
              <w:t xml:space="preserve">1</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64" w:lineRule="auto"/>
            <w:ind w:left="1296" w:right="0" w:hanging="432"/>
            <w:jc w:val="left"/>
            <w:rPr>
              <w:rFonts w:ascii="Calibri" w:cs="Calibri" w:eastAsia="Calibri" w:hAnsi="Calibri"/>
              <w:b w:val="0"/>
              <w:i w:val="0"/>
              <w:smallCaps w:val="0"/>
              <w:strike w:val="0"/>
              <w:color w:val="000000"/>
              <w:sz w:val="24"/>
              <w:szCs w:val="24"/>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 Fidelity Wraparound</w:t>
              <w:tab/>
              <w:t xml:space="preserve">1</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64" w:lineRule="auto"/>
            <w:ind w:left="1296" w:right="0" w:hanging="432"/>
            <w:jc w:val="left"/>
            <w:rPr>
              <w:rFonts w:ascii="Calibri" w:cs="Calibri" w:eastAsia="Calibri" w:hAnsi="Calibri"/>
              <w:b w:val="0"/>
              <w:i w:val="0"/>
              <w:smallCaps w:val="0"/>
              <w:strike w:val="0"/>
              <w:color w:val="000000"/>
              <w:sz w:val="24"/>
              <w:szCs w:val="24"/>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 Fidelity Wraparound Services in Colorado</w:t>
              <w:tab/>
              <w:t xml:space="preserve">2</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64"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Services Provided</w:t>
              <w:tab/>
              <w:t xml:space="preserve">4</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64"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Target Population</w:t>
              <w:tab/>
              <w:t xml:space="preserve">5</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64" w:lineRule="auto"/>
            <w:ind w:left="1296" w:right="0" w:hanging="432"/>
            <w:jc w:val="left"/>
            <w:rPr>
              <w:rFonts w:ascii="Calibri" w:cs="Calibri" w:eastAsia="Calibri" w:hAnsi="Calibri"/>
              <w:b w:val="0"/>
              <w:i w:val="0"/>
              <w:smallCaps w:val="0"/>
              <w:strike w:val="0"/>
              <w:color w:val="000000"/>
              <w:sz w:val="24"/>
              <w:szCs w:val="24"/>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Staffing Qualifications and Levels of Supervision</w:t>
              <w:tab/>
              <w:t xml:space="preserve">5</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64"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Caseloads</w:t>
              <w:tab/>
              <w:t xml:space="preserve">6</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64" w:lineRule="auto"/>
            <w:ind w:left="1296" w:right="0" w:hanging="432"/>
            <w:jc w:val="left"/>
            <w:rPr>
              <w:rFonts w:ascii="Calibri" w:cs="Calibri" w:eastAsia="Calibri" w:hAnsi="Calibri"/>
              <w:b w:val="0"/>
              <w:i w:val="0"/>
              <w:smallCaps w:val="0"/>
              <w:strike w:val="0"/>
              <w:color w:val="000000"/>
              <w:sz w:val="24"/>
              <w:szCs w:val="24"/>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Credentialing, Training, and Professional Development Requirements</w:t>
              <w:tab/>
              <w:t xml:space="preserve">6</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360"/>
            </w:tabs>
            <w:spacing w:after="0" w:before="180" w:line="264" w:lineRule="auto"/>
            <w:ind w:left="432" w:right="0" w:hanging="432"/>
            <w:jc w:val="left"/>
            <w:rPr>
              <w:rFonts w:ascii="Calibri" w:cs="Calibri" w:eastAsia="Calibri" w:hAnsi="Calibri"/>
              <w:b w:val="1"/>
              <w:i w:val="0"/>
              <w:smallCaps w:val="0"/>
              <w:strike w:val="0"/>
              <w:color w:val="000000"/>
              <w:sz w:val="24"/>
              <w:szCs w:val="24"/>
              <w:u w:val="none"/>
              <w:shd w:fill="auto" w:val="clear"/>
              <w:vertAlign w:val="baseline"/>
            </w:rPr>
          </w:pPr>
          <w:hyperlink w:anchor="_heading=h.3rdcrjn">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 xml:space="preserve">Overview of Rate Setting Model</w:t>
              <w:tab/>
              <w:t xml:space="preserve">7</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64" w:lineRule="auto"/>
            <w:ind w:left="864" w:right="0" w:hanging="432"/>
            <w:jc w:val="left"/>
            <w:rPr>
              <w:rFonts w:ascii="Calibri" w:cs="Calibri" w:eastAsia="Calibri" w:hAnsi="Calibri"/>
              <w:b w:val="0"/>
              <w:i w:val="0"/>
              <w:smallCaps w:val="0"/>
              <w:strike w:val="0"/>
              <w:color w:val="000000"/>
              <w:sz w:val="24"/>
              <w:szCs w:val="24"/>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Objectives</w:t>
              <w:tab/>
              <w:t xml:space="preserve">7</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64" w:lineRule="auto"/>
            <w:ind w:left="864" w:right="0" w:hanging="432"/>
            <w:jc w:val="left"/>
            <w:rPr>
              <w:rFonts w:ascii="Calibri" w:cs="Calibri" w:eastAsia="Calibri" w:hAnsi="Calibri"/>
              <w:b w:val="0"/>
              <w:i w:val="0"/>
              <w:smallCaps w:val="0"/>
              <w:strike w:val="0"/>
              <w:color w:val="000000"/>
              <w:sz w:val="24"/>
              <w:szCs w:val="24"/>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Methodology</w:t>
              <w:tab/>
              <w:t xml:space="preserve">8</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64" w:lineRule="auto"/>
            <w:ind w:left="1296" w:right="0" w:hanging="432"/>
            <w:jc w:val="left"/>
            <w:rPr>
              <w:rFonts w:ascii="Calibri" w:cs="Calibri" w:eastAsia="Calibri" w:hAnsi="Calibri"/>
              <w:b w:val="0"/>
              <w:i w:val="0"/>
              <w:smallCaps w:val="0"/>
              <w:strike w:val="0"/>
              <w:color w:val="000000"/>
              <w:sz w:val="24"/>
              <w:szCs w:val="24"/>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Sources</w:t>
              <w:tab/>
              <w:t xml:space="preserve">8</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64"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Key Informant Interviews</w:t>
              <w:tab/>
              <w:t xml:space="preserve">8</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64"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Survey</w:t>
              <w:tab/>
              <w:t xml:space="preserve">8</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64"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Budget</w:t>
              <w:tab/>
              <w:t xml:space="preserve">8</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64"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Bureau of Labor Statistics</w:t>
              <w:tab/>
              <w:t xml:space="preserve">9</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64"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Information on the National High Fidelity Model and Key States</w:t>
              <w:tab/>
              <w:t xml:space="preserve">9</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64"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Interviews with State Staff</w:t>
              <w:tab/>
              <w:t xml:space="preserve">10</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64" w:lineRule="auto"/>
            <w:ind w:left="1296" w:right="0" w:hanging="432"/>
            <w:jc w:val="left"/>
            <w:rPr>
              <w:rFonts w:ascii="Calibri" w:cs="Calibri" w:eastAsia="Calibri" w:hAnsi="Calibri"/>
              <w:b w:val="0"/>
              <w:i w:val="0"/>
              <w:smallCaps w:val="0"/>
              <w:strike w:val="0"/>
              <w:color w:val="000000"/>
              <w:sz w:val="24"/>
              <w:szCs w:val="24"/>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Assumptions</w:t>
              <w:tab/>
              <w:t xml:space="preserve">11</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64" w:lineRule="auto"/>
            <w:ind w:left="864" w:right="0" w:hanging="432"/>
            <w:jc w:val="left"/>
            <w:rPr>
              <w:rFonts w:ascii="Calibri" w:cs="Calibri" w:eastAsia="Calibri" w:hAnsi="Calibri"/>
              <w:b w:val="0"/>
              <w:i w:val="0"/>
              <w:smallCaps w:val="0"/>
              <w:strike w:val="0"/>
              <w:color w:val="000000"/>
              <w:sz w:val="24"/>
              <w:szCs w:val="24"/>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 Considerations for a “Future State” for Rate Setting</w:t>
              <w:tab/>
              <w:t xml:space="preserve">13</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64" w:lineRule="auto"/>
            <w:ind w:left="1296" w:right="0" w:hanging="432"/>
            <w:jc w:val="left"/>
            <w:rPr>
              <w:rFonts w:ascii="Calibri" w:cs="Calibri" w:eastAsia="Calibri" w:hAnsi="Calibri"/>
              <w:b w:val="0"/>
              <w:i w:val="0"/>
              <w:smallCaps w:val="0"/>
              <w:strike w:val="0"/>
              <w:color w:val="000000"/>
              <w:sz w:val="24"/>
              <w:szCs w:val="24"/>
              <w:u w:val="none"/>
              <w:shd w:fill="auto" w:val="clear"/>
              <w:vertAlign w:val="baseline"/>
            </w:rPr>
          </w:pPr>
          <w:hyperlink w:anchor="_heading=h.2p2csry">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Future State and Expansion</w:t>
              <w:tab/>
              <w:t xml:space="preserve">13</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64" w:lineRule="auto"/>
            <w:ind w:left="864" w:right="0" w:hanging="432"/>
            <w:jc w:val="left"/>
            <w:rPr>
              <w:rFonts w:ascii="Calibri" w:cs="Calibri" w:eastAsia="Calibri" w:hAnsi="Calibri"/>
              <w:b w:val="0"/>
              <w:i w:val="0"/>
              <w:smallCaps w:val="0"/>
              <w:strike w:val="0"/>
              <w:color w:val="000000"/>
              <w:sz w:val="24"/>
              <w:szCs w:val="24"/>
              <w:u w:val="none"/>
              <w:shd w:fill="auto" w:val="clear"/>
              <w:vertAlign w:val="baseline"/>
            </w:rPr>
          </w:pPr>
          <w:hyperlink w:anchor="_heading=h.147n2z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Preliminary Rate Review with Stakeholders</w:t>
              <w:tab/>
              <w:t xml:space="preserve">13</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64" w:lineRule="auto"/>
            <w:ind w:left="1296" w:right="0" w:hanging="432"/>
            <w:jc w:val="left"/>
            <w:rPr>
              <w:rFonts w:ascii="Calibri" w:cs="Calibri" w:eastAsia="Calibri" w:hAnsi="Calibri"/>
              <w:b w:val="0"/>
              <w:i w:val="0"/>
              <w:smallCaps w:val="0"/>
              <w:strike w:val="0"/>
              <w:color w:val="000000"/>
              <w:sz w:val="24"/>
              <w:szCs w:val="24"/>
              <w:u w:val="none"/>
              <w:shd w:fill="auto" w:val="clear"/>
              <w:vertAlign w:val="baseline"/>
            </w:rPr>
          </w:pPr>
          <w:hyperlink w:anchor="_heading=h.3o7al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Cost Effectiveness of Wraparound versus Other Services</w:t>
              <w:tab/>
              <w:t xml:space="preserve">14</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64" w:lineRule="auto"/>
            <w:ind w:left="1296" w:right="0" w:hanging="432"/>
            <w:jc w:val="left"/>
            <w:rPr>
              <w:rFonts w:ascii="Calibri" w:cs="Calibri" w:eastAsia="Calibri" w:hAnsi="Calibri"/>
              <w:b w:val="0"/>
              <w:i w:val="0"/>
              <w:smallCaps w:val="0"/>
              <w:strike w:val="0"/>
              <w:color w:val="000000"/>
              <w:sz w:val="24"/>
              <w:szCs w:val="24"/>
              <w:u w:val="none"/>
              <w:shd w:fill="auto" w:val="clear"/>
              <w:vertAlign w:val="baseline"/>
            </w:rPr>
          </w:pPr>
          <w:hyperlink w:anchor="_heading=h.23ckvvd">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Description of Monitoring Activities and Performance Measures</w:t>
              <w:tab/>
              <w:t xml:space="preserve">14</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360"/>
            </w:tabs>
            <w:spacing w:after="0" w:before="180" w:line="264" w:lineRule="auto"/>
            <w:ind w:left="432" w:right="0" w:hanging="432"/>
            <w:jc w:val="left"/>
            <w:rPr>
              <w:rFonts w:ascii="Calibri" w:cs="Calibri" w:eastAsia="Calibri" w:hAnsi="Calibri"/>
              <w:b w:val="1"/>
              <w:i w:val="0"/>
              <w:smallCaps w:val="0"/>
              <w:strike w:val="0"/>
              <w:color w:val="000000"/>
              <w:sz w:val="24"/>
              <w:szCs w:val="24"/>
              <w:u w:val="none"/>
              <w:shd w:fill="auto" w:val="clear"/>
              <w:vertAlign w:val="baseline"/>
            </w:rPr>
          </w:pPr>
          <w:hyperlink w:anchor="_heading=h.32hioqz">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 xml:space="preserve">Appendix A – Necessary Conditions for a Children’s Behavioral Health System of Care</w:t>
              <w:tab/>
              <w:t xml:space="preserve">16</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64"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hyperlink w:anchor="_heading=h.1hmsyy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High-Fidelity Wraparound Care Coordination</w:t>
              <w:tab/>
              <w:t xml:space="preserve">16</w:t>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360"/>
            </w:tabs>
            <w:spacing w:after="0" w:before="180" w:line="264" w:lineRule="auto"/>
            <w:ind w:left="432" w:right="0" w:hanging="432"/>
            <w:jc w:val="left"/>
            <w:rPr>
              <w:rFonts w:ascii="Calibri" w:cs="Calibri" w:eastAsia="Calibri" w:hAnsi="Calibri"/>
              <w:b w:val="1"/>
              <w:i w:val="0"/>
              <w:smallCaps w:val="0"/>
              <w:strike w:val="0"/>
              <w:color w:val="000000"/>
              <w:sz w:val="24"/>
              <w:szCs w:val="24"/>
              <w:u w:val="none"/>
              <w:shd w:fill="auto" w:val="clear"/>
              <w:vertAlign w:val="baseline"/>
            </w:rPr>
          </w:pPr>
          <w:hyperlink w:anchor="_heading=h.41mghml">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 xml:space="preserve">Appendix B – Key Informant Interview Protocol</w:t>
              <w:tab/>
              <w:t xml:space="preserve">18</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360"/>
            </w:tabs>
            <w:spacing w:after="0" w:before="180" w:line="264" w:lineRule="auto"/>
            <w:ind w:left="432" w:right="0" w:hanging="432"/>
            <w:jc w:val="left"/>
            <w:rPr>
              <w:rFonts w:ascii="Calibri" w:cs="Calibri" w:eastAsia="Calibri" w:hAnsi="Calibri"/>
              <w:b w:val="1"/>
              <w:i w:val="0"/>
              <w:smallCaps w:val="0"/>
              <w:strike w:val="0"/>
              <w:color w:val="000000"/>
              <w:sz w:val="24"/>
              <w:szCs w:val="24"/>
              <w:u w:val="none"/>
              <w:shd w:fill="auto" w:val="clear"/>
              <w:vertAlign w:val="baseline"/>
            </w:rPr>
          </w:pPr>
          <w:hyperlink w:anchor="_heading=h.2grqrue">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 xml:space="preserve">Appendix C – Survey Tool</w:t>
              <w:tab/>
              <w:t xml:space="preserve">19</w:t>
            </w:r>
          </w:hyperlink>
          <w:r w:rsidDel="00000000" w:rsidR="00000000" w:rsidRPr="00000000">
            <w:rPr>
              <w:rtl w:val="0"/>
            </w:rPr>
          </w:r>
        </w:p>
        <w:p w:rsidR="00000000" w:rsidDel="00000000" w:rsidP="00000000" w:rsidRDefault="00000000" w:rsidRPr="00000000" w14:paraId="0000003E">
          <w:pPr>
            <w:pStyle w:val="Heading1"/>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F">
      <w:pPr>
        <w:widowControl w:val="0"/>
        <w:spacing w:line="240" w:lineRule="auto"/>
        <w:rPr/>
        <w:sectPr>
          <w:headerReference r:id="rId14" w:type="default"/>
          <w:type w:val="nextPage"/>
          <w:pgSz w:h="15840" w:w="12240"/>
          <w:pgMar w:bottom="1440" w:top="1440" w:left="1440" w:right="1440" w:header="720" w:footer="720"/>
          <w:pgNumType w:start="1"/>
          <w:cols w:equalWidth="0"/>
        </w:sectPr>
      </w:pPr>
      <w:bookmarkStart w:colFirst="0" w:colLast="0" w:name="_heading=h.30j0zll" w:id="1"/>
      <w:bookmarkEnd w:id="1"/>
      <w:r w:rsidDel="00000000" w:rsidR="00000000" w:rsidRPr="00000000">
        <w:rPr>
          <w:rtl w:val="0"/>
        </w:rPr>
      </w:r>
    </w:p>
    <w:p w:rsidR="00000000" w:rsidDel="00000000" w:rsidP="00000000" w:rsidRDefault="00000000" w:rsidRPr="00000000" w14:paraId="00000040">
      <w:pPr>
        <w:pStyle w:val="Heading1"/>
        <w:rPr/>
      </w:pPr>
      <w:bookmarkStart w:colFirst="0" w:colLast="0" w:name="_heading=h.1fob9te" w:id="2"/>
      <w:bookmarkEnd w:id="2"/>
      <w:r w:rsidDel="00000000" w:rsidR="00000000" w:rsidRPr="00000000">
        <w:rPr>
          <w:rtl w:val="0"/>
        </w:rPr>
        <w:t xml:space="preserve">Introduction and Overview</w:t>
      </w:r>
    </w:p>
    <w:p w:rsidR="00000000" w:rsidDel="00000000" w:rsidP="00000000" w:rsidRDefault="00000000" w:rsidRPr="00000000" w14:paraId="00000041">
      <w:pPr>
        <w:rPr/>
      </w:pPr>
      <w:r w:rsidDel="00000000" w:rsidR="00000000" w:rsidRPr="00000000">
        <w:rPr>
          <w:rtl w:val="0"/>
        </w:rPr>
        <w:t xml:space="preserve">High Fidelity Wraparound (HFW) services are needed to manage and coordinate care for youth with serious behavioral health challenges, and their families. Determining an appropriate and sustainable billing rate for services is a key part of sustaining and expanding HFW in Colorado as agencies work to identify available funding streams for the service.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The Colorado Department of Human Services (CDHS) Office of Behavioral Health (OBH) contracted with TriWest Group (TriWest) to establish a case rate for HFW services in Colorado. The primary objectives of the project were to:</w:t>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Collaborate with agencies and stakeholders to identify full time equivalent for staffing, credentials, service elements and frequency by unit of service, and related costs, including costs for training, certification and supervision time, and other program costs.</w:t>
      </w:r>
      <w:r w:rsidDel="00000000" w:rsidR="00000000" w:rsidRPr="00000000">
        <w:rPr>
          <w:rtl w:val="0"/>
        </w:rPr>
      </w:r>
    </w:p>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Discuss findings with stakeholders to determine the reasonableness of the recommended rate.</w:t>
      </w:r>
      <w:r w:rsidDel="00000000" w:rsidR="00000000" w:rsidRPr="00000000">
        <w:rPr>
          <w:rtl w:val="0"/>
        </w:rPr>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Compare the staffing and costs to evidence-b</w:t>
      </w:r>
      <w:r w:rsidDel="00000000" w:rsidR="00000000" w:rsidRPr="00000000">
        <w:rPr>
          <w:rtl w:val="0"/>
        </w:rPr>
        <w:t xml:space="preserve">ased practice</w:t>
      </w:r>
      <w:r w:rsidDel="00000000" w:rsidR="00000000" w:rsidRPr="00000000">
        <w:rPr>
          <w:color w:val="000000"/>
          <w:rtl w:val="0"/>
        </w:rPr>
        <w:t xml:space="preserve"> fidelity requirements and to other similar states (based on population, demographics, etc.) for reasonableness.</w:t>
      </w:r>
      <w:r w:rsidDel="00000000" w:rsidR="00000000" w:rsidRPr="00000000">
        <w:rPr>
          <w:rtl w:val="0"/>
        </w:rPr>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Conduct research on service effectiveness, program costs, and cost offsets of providing services that become necessary when adverse outcomes are not prevented (e.g., emergency/crisis treatment, inpatient treatment, home-based intensive interventions).</w:t>
      </w:r>
      <w:r w:rsidDel="00000000" w:rsidR="00000000" w:rsidRPr="00000000">
        <w:rPr>
          <w:rtl w:val="0"/>
        </w:rPr>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Summarize and review findings with stakeholders and set rate.</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2"/>
        <w:rPr/>
      </w:pPr>
      <w:bookmarkStart w:colFirst="0" w:colLast="0" w:name="_heading=h.3znysh7" w:id="3"/>
      <w:bookmarkEnd w:id="3"/>
      <w:r w:rsidDel="00000000" w:rsidR="00000000" w:rsidRPr="00000000">
        <w:rPr>
          <w:rtl w:val="0"/>
        </w:rPr>
        <w:t xml:space="preserve">Background and Context</w:t>
      </w:r>
    </w:p>
    <w:p w:rsidR="00000000" w:rsidDel="00000000" w:rsidP="00000000" w:rsidRDefault="00000000" w:rsidRPr="00000000" w14:paraId="0000004B">
      <w:pPr>
        <w:pStyle w:val="Heading3"/>
        <w:rPr/>
      </w:pPr>
      <w:bookmarkStart w:colFirst="0" w:colLast="0" w:name="_heading=h.2et92p0" w:id="4"/>
      <w:bookmarkEnd w:id="4"/>
      <w:r w:rsidDel="00000000" w:rsidR="00000000" w:rsidRPr="00000000">
        <w:rPr>
          <w:rtl w:val="0"/>
        </w:rPr>
        <w:t xml:space="preserve">High Fidelity Wraparound </w:t>
      </w:r>
    </w:p>
    <w:p w:rsidR="00000000" w:rsidDel="00000000" w:rsidP="00000000" w:rsidRDefault="00000000" w:rsidRPr="00000000" w14:paraId="0000004C">
      <w:pPr>
        <w:rPr>
          <w:highlight w:val="white"/>
        </w:rPr>
      </w:pPr>
      <w:r w:rsidDel="00000000" w:rsidR="00000000" w:rsidRPr="00000000">
        <w:rPr>
          <w:rtl w:val="0"/>
        </w:rPr>
        <w:t xml:space="preserve">High Fidelity Wraparound (HFW) is an evidence-based</w:t>
      </w:r>
      <w:r w:rsidDel="00000000" w:rsidR="00000000" w:rsidRPr="00000000">
        <w:rPr>
          <w:highlight w:val="white"/>
          <w:rtl w:val="0"/>
        </w:rPr>
        <w:t xml:space="preserve"> care coordination model in which multiple systems come together with a child/youth and their family to create an individualized plan to address the family’s needs. Each child and family has their own individualized team, which includes a wraparound facilitator, family support partner, and professional and natural supports identified by the family and staff.</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Through the process, the HFW team ensures the youth and family are heard and respected and that the goals they have identified are prioritized. The HFW team balances family-identified needs with court requirements and system mandates. In order to address the family’s current needs and reduce system dependency, the HFW team includes both natural supports and the professional supports who work with the family. Typically, the team includes people such as mental health providers, juvenile justice professionals, case workers from the child welfare system, and teachers, in addition to natural supports. Natural supports, such as family, friends, and community members, will continue to support the youth and family long after formal services end. Goals are set by building on the strengths that each member brings to the team as well as child/youth and family needs and culture. Brainstorming sessions in team meetings result in a unique combination of both traditional and non-traditional supports for each family that are individualized, strengths-based, and culturally responsive.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The youth and family, along with the HFW Facilitator and HFW Support Partner(s), regularly monitor the plan and bring the team together to review progress, celebrate successes, and help identify any new needs that arise. Families become empowered by having a plan they can manage and being able to measure their progress each month.</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Intensive care coordination using High Fidelity Wraparound requires low care coordinator-to-child/family ratios, high frequency of face-to-face contact, facilitation of child and family teams, and coordination of activities across multiple systems.</w:t>
      </w:r>
      <w:r w:rsidDel="00000000" w:rsidR="00000000" w:rsidRPr="00000000">
        <w:rPr>
          <w:sz w:val="24"/>
          <w:szCs w:val="24"/>
          <w:vertAlign w:val="superscript"/>
        </w:rPr>
        <w:footnoteReference w:customMarkFollows="0" w:id="0"/>
      </w:r>
      <w:r w:rsidDel="00000000" w:rsidR="00000000" w:rsidRPr="00000000">
        <w:rPr>
          <w:rtl w:val="0"/>
        </w:rPr>
        <w:t xml:space="preserve"> Rates for intensive care coordination using the wraparound approach tend to be higher than rates for individuals in traditional or less intensive care coordination models because wraparound is comprehensive and used primarily with populations with high rates of utilizing costly services, such as children and youth with significant behavioral health needs who are in, or at risk of, out-of-home placement or homelessness.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Rates are structured in several ways across the country, including case rates paid on a daily, monthly, annually, or per-episode-of care basis. Case rates may be limited to funding only care coordination with high-fidelity wraparound or can include other supports and services such as family and youth peer support, home- and community-based services, inpatient psychiatric hospitalization, and psychiatric residential treatment. All-inclusive case rates cover the cost of intensive care coordination in addition to all other necessary behavioral health services and supports. Rates for intensive care coordination can also be set up as fee-for-service payments in which a specific dollar amount is paid per unit or time increment (e.g., 15 minutes, 30 minutes, or 1 hour). In addition, rates may have a daily, weekly, monthly, or annual cap on services.</w:t>
      </w:r>
      <w:r w:rsidDel="00000000" w:rsidR="00000000" w:rsidRPr="00000000">
        <w:rPr>
          <w:sz w:val="24"/>
          <w:szCs w:val="24"/>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3"/>
        <w:rPr/>
      </w:pPr>
      <w:bookmarkStart w:colFirst="0" w:colLast="0" w:name="_heading=h.tyjcwt" w:id="5"/>
      <w:bookmarkEnd w:id="5"/>
      <w:r w:rsidDel="00000000" w:rsidR="00000000" w:rsidRPr="00000000">
        <w:rPr>
          <w:rtl w:val="0"/>
        </w:rPr>
        <w:t xml:space="preserve">High Fidelity Wraparound Services in Colorado</w:t>
      </w:r>
    </w:p>
    <w:p w:rsidR="00000000" w:rsidDel="00000000" w:rsidP="00000000" w:rsidRDefault="00000000" w:rsidRPr="00000000" w14:paraId="00000057">
      <w:pPr>
        <w:rPr/>
      </w:pPr>
      <w:r w:rsidDel="00000000" w:rsidR="00000000" w:rsidRPr="00000000">
        <w:rPr>
          <w:rtl w:val="0"/>
        </w:rPr>
        <w:t xml:space="preserve">OBH’s COACT Colorado initiative offers a High Fidelity Wraparound approach to helping children, youth, and families with serious behavioral health challenges and complex needs. Service providers and staff, natural supports, and the youth and family work together to help achieve the family’s vision. The team honors the strengths, voice, and culture of the family to build self-efficacy and achieve success at home, in school, and in the community. HFW is a research-based and effective process for managing care for Colorado families with complex needs who are involved in multiple health, human services, and social services systems.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The HFW process consists of four phases:</w:t>
      </w:r>
    </w:p>
    <w:p w:rsidR="00000000" w:rsidDel="00000000" w:rsidP="00000000" w:rsidRDefault="00000000" w:rsidRPr="00000000" w14:paraId="0000005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Engagement</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—Needs are assessed and the facilitator and support partner help the family develop their vision and identify individual and family strengths, needs, and culture.</w:t>
      </w:r>
    </w:p>
    <w:p w:rsidR="00000000" w:rsidDel="00000000" w:rsidP="00000000" w:rsidRDefault="00000000" w:rsidRPr="00000000" w14:paraId="0000005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Planning</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facilitator and support partner help identify and engage team members that include professional and natural supports. They also help develop an integrated plan that includes all of the family’s services and supports with achievable steps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each prioritized need. Most families also have a crisis prevention plan to prevent potential crisis behaviors and situations.</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Implementation</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team meets regularly to assess progress, celebrate successes, and update the plan as new needs emerge.</w:t>
      </w:r>
    </w:p>
    <w:p w:rsidR="00000000" w:rsidDel="00000000" w:rsidP="00000000" w:rsidRDefault="00000000" w:rsidRPr="00000000" w14:paraId="0000005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Transition</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—As families gain self-efficacy, they begin to drive the wraparound process themselves and rely increasingly on natural supports to help meet their needs. When a family is ready to transition out of wraparound, a culturally meaningful celebration is held to recognize the team’s success.</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The Wraparound Plan integrates all of the services and supports a family is receiving into one plan and aligns and prioritizes goals. The family’s vision drives the HFW process and the individual strengths, needs, and culture of the family inform the team’s work in helping the family achieve its desired goals in ways that are meaningful and appropriate for the family. The 10 principles of Wraparound are Colorado Family Voice &amp; Choice, Team-Based, Natural Supports, Collaboration, Community-Based, Culturally and Linguistically Competent, Individualized, Strength-Based, Persistence, and Outcome-Based.</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Colorado’s statewide guidelines were most recently updated in January 2019. These guidelines follow the National Wraparound Initiative’s Necessary Conditions</w:t>
      </w:r>
      <w:r w:rsidDel="00000000" w:rsidR="00000000" w:rsidRPr="00000000">
        <w:rPr>
          <w:sz w:val="24"/>
          <w:szCs w:val="24"/>
          <w:vertAlign w:val="superscript"/>
        </w:rPr>
        <w:footnoteReference w:customMarkFollows="0" w:id="2"/>
      </w:r>
      <w:r w:rsidDel="00000000" w:rsidR="00000000" w:rsidRPr="00000000">
        <w:rPr>
          <w:rtl w:val="0"/>
        </w:rPr>
        <w:t xml:space="preserve"> (see Appendix A) and establish a common language, staffing requirements and caseloads, governance and oversight, and accountability. These guidelines also set measurable outcomes.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As part of this statewide effort, Colorado has contracted with us (TriWest) to complete a quantitative analysis of services and costs in order to set a statewide rate for these services. This rate could then be used by state agencies, programs, and funders alike.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pStyle w:val="Heading4"/>
        <w:rPr/>
      </w:pPr>
      <w:bookmarkStart w:colFirst="0" w:colLast="0" w:name="_heading=h.3dy6vkm" w:id="6"/>
      <w:bookmarkEnd w:id="6"/>
      <w:r w:rsidDel="00000000" w:rsidR="00000000" w:rsidRPr="00000000">
        <w:rPr>
          <w:rtl w:val="0"/>
        </w:rPr>
        <w:t xml:space="preserve">Services Provided</w:t>
      </w:r>
    </w:p>
    <w:p w:rsidR="00000000" w:rsidDel="00000000" w:rsidP="00000000" w:rsidRDefault="00000000" w:rsidRPr="00000000" w14:paraId="0000006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Care Coordination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Wraparound facilitators are responsible for coordinating care for all child/youth and family needs across systems, including engaging team members from various systems and agencies and aligning all court requirements and system mandates with the wraparound plan.</w:t>
      </w:r>
    </w:p>
    <w:p w:rsidR="00000000" w:rsidDel="00000000" w:rsidP="00000000" w:rsidRDefault="00000000" w:rsidRPr="00000000" w14:paraId="0000006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Facilitation of Child and Family Team Meetings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frequency of these meetings ranges from once per week to once per month, depending on child/youth and family needs and their phase in the wraparound process. Key Informants stated during interviews that typically, meetings last 60 to 90 minutes and involve approximately two to five hours of additional preparation and follow up with both the family and the team members to ensure all parties are completing their action steps. Additionally, one-on-one meetings with families are required to prepare them for team meetings and check in with them on progress.</w:t>
      </w:r>
    </w:p>
    <w:p w:rsidR="00000000" w:rsidDel="00000000" w:rsidP="00000000" w:rsidRDefault="00000000" w:rsidRPr="00000000" w14:paraId="0000006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Crisis Prevention Planning.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and youth who participate in HFW frequently display behaviors that can lead to crises and situations that result in system involvement and/or difficulties in functioning. Wraparound Facilitators are trained to lead the team in a Functional Assessment to understand the cause of the crisis behavior(s), and then develop a four part Crisis Prevention Plan (Prevention, Early Intervention, Crisis Response, and Resolution) that is utilized in all relevant environments such as home, school, and day treatment or residential facilities if applicable.</w:t>
      </w:r>
    </w:p>
    <w:p w:rsidR="00000000" w:rsidDel="00000000" w:rsidP="00000000" w:rsidRDefault="00000000" w:rsidRPr="00000000" w14:paraId="0000006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Assessments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Common assessment tools that are used in HFW include the National Outcomes Measures (NOMs) and Child and Adolescent Needs and Strengths (CANS).</w:t>
      </w:r>
    </w:p>
    <w:p w:rsidR="00000000" w:rsidDel="00000000" w:rsidP="00000000" w:rsidRDefault="00000000" w:rsidRPr="00000000" w14:paraId="0000006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Outcome Measures and Fidelity Monitoring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HFW guidelines require outcome measures for child/youth behaviors, school attendance, employment or higher education, family satisfaction, and other relevant outcomes. Additionally, agencies must collect fidelity measures from families, children and youth, and team members in order for staff to obtain and maintain credentialing.</w:t>
      </w:r>
    </w:p>
    <w:p w:rsidR="00000000" w:rsidDel="00000000" w:rsidP="00000000" w:rsidRDefault="00000000" w:rsidRPr="00000000" w14:paraId="0000006B">
      <w:pPr>
        <w:numPr>
          <w:ilvl w:val="0"/>
          <w:numId w:val="4"/>
        </w:numPr>
        <w:pBdr>
          <w:top w:space="0" w:sz="0" w:val="nil"/>
          <w:left w:space="0" w:sz="0" w:val="nil"/>
          <w:bottom w:space="0" w:sz="0" w:val="nil"/>
          <w:right w:space="0" w:sz="0" w:val="nil"/>
          <w:between w:space="0" w:sz="0" w:val="nil"/>
        </w:pBdr>
        <w:ind w:left="1080" w:hanging="360"/>
        <w:rPr/>
      </w:pPr>
      <w:r w:rsidDel="00000000" w:rsidR="00000000" w:rsidRPr="00000000">
        <w:rPr>
          <w:b w:val="1"/>
          <w:color w:val="000000"/>
          <w:rtl w:val="0"/>
        </w:rPr>
        <w:t xml:space="preserve">Peer Support</w:t>
      </w:r>
      <w:r w:rsidDel="00000000" w:rsidR="00000000" w:rsidRPr="00000000">
        <w:rPr>
          <w:color w:val="000000"/>
          <w:rtl w:val="0"/>
        </w:rPr>
        <w:t xml:space="preserve">. Peer support is </w:t>
      </w:r>
      <w:r w:rsidDel="00000000" w:rsidR="00000000" w:rsidRPr="00000000">
        <w:rPr>
          <w:rtl w:val="0"/>
        </w:rPr>
        <w:t xml:space="preserve">provided</w:t>
      </w:r>
      <w:r w:rsidDel="00000000" w:rsidR="00000000" w:rsidRPr="00000000">
        <w:rPr>
          <w:color w:val="000000"/>
          <w:rtl w:val="0"/>
        </w:rPr>
        <w:t xml:space="preserve"> to </w:t>
      </w:r>
      <w:r w:rsidDel="00000000" w:rsidR="00000000" w:rsidRPr="00000000">
        <w:rPr>
          <w:rtl w:val="0"/>
        </w:rPr>
        <w:t xml:space="preserve">caregivers</w:t>
      </w:r>
      <w:r w:rsidDel="00000000" w:rsidR="00000000" w:rsidRPr="00000000">
        <w:rPr>
          <w:color w:val="000000"/>
          <w:rtl w:val="0"/>
        </w:rPr>
        <w:t xml:space="preserve"> </w:t>
      </w:r>
      <w:r w:rsidDel="00000000" w:rsidR="00000000" w:rsidRPr="00000000">
        <w:rPr>
          <w:rtl w:val="0"/>
        </w:rPr>
        <w:t xml:space="preserve">or</w:t>
      </w:r>
      <w:r w:rsidDel="00000000" w:rsidR="00000000" w:rsidRPr="00000000">
        <w:rPr>
          <w:color w:val="000000"/>
          <w:rtl w:val="0"/>
        </w:rPr>
        <w:t xml:space="preserve"> children/youth. </w:t>
      </w:r>
      <w:r w:rsidDel="00000000" w:rsidR="00000000" w:rsidRPr="00000000">
        <w:rPr>
          <w:rtl w:val="0"/>
        </w:rPr>
        <w:t xml:space="preserve">Relying on their lived experience, Support Partners engage children, youth, and families and build trust in the wraparound process. They gather information from families and children/youth, help them complete the action steps in their plans, and work closely with them to help them develop natural supports and build self-efficacy in managing their needs</w:t>
      </w:r>
      <w:r w:rsidDel="00000000" w:rsidR="00000000" w:rsidRPr="00000000">
        <w:rPr>
          <w:color w:val="000000"/>
          <w:rtl w:val="0"/>
        </w:rPr>
        <w:t xml:space="preserve">. The case rate includes services by either a Family Support Partner or a Youth Support Partner; additional funds may be needed if both roles are n</w:t>
      </w:r>
      <w:r w:rsidDel="00000000" w:rsidR="00000000" w:rsidRPr="00000000">
        <w:rPr>
          <w:rtl w:val="0"/>
        </w:rPr>
        <w:t xml:space="preserve">ecessary for a particular family.</w:t>
      </w:r>
    </w:p>
    <w:p w:rsidR="00000000" w:rsidDel="00000000" w:rsidP="00000000" w:rsidRDefault="00000000" w:rsidRPr="00000000" w14:paraId="0000006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Family and Youth Skill Building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wraparound process is intentionally designed to build family and child/youth self-efficacy and help them develop skills to manage their own needs. Support partners provide modeling and coaching to help children, youth, and families build skills.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pStyle w:val="Heading4"/>
        <w:rPr/>
      </w:pPr>
      <w:bookmarkStart w:colFirst="0" w:colLast="0" w:name="_heading=h.1t3h5sf" w:id="7"/>
      <w:bookmarkEnd w:id="7"/>
      <w:r w:rsidDel="00000000" w:rsidR="00000000" w:rsidRPr="00000000">
        <w:rPr>
          <w:rtl w:val="0"/>
        </w:rPr>
        <w:t xml:space="preserve">Target Population</w:t>
      </w:r>
    </w:p>
    <w:p w:rsidR="00000000" w:rsidDel="00000000" w:rsidP="00000000" w:rsidRDefault="00000000" w:rsidRPr="00000000" w14:paraId="0000006F">
      <w:pPr>
        <w:rPr/>
      </w:pPr>
      <w:r w:rsidDel="00000000" w:rsidR="00000000" w:rsidRPr="00000000">
        <w:rPr>
          <w:rtl w:val="0"/>
        </w:rPr>
        <w:t xml:space="preserve">Wraparound in Colorado is designed to serve families with children ages 0 to 21 years who have significant mental health, emotional, and/or behavioral challenges, and are involved in two or more child-serving systems (e.g., mental health, medical, juvenile justice, child welfare, developmental disabilities, or education). Services are targeted to families with a child or youth in, or at-risk of, out-of-home placement or homelessness.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pStyle w:val="Heading3"/>
        <w:rPr/>
      </w:pPr>
      <w:bookmarkStart w:colFirst="0" w:colLast="0" w:name="_heading=h.4d34og8" w:id="8"/>
      <w:bookmarkEnd w:id="8"/>
      <w:r w:rsidDel="00000000" w:rsidR="00000000" w:rsidRPr="00000000">
        <w:rPr>
          <w:rtl w:val="0"/>
        </w:rPr>
        <w:t xml:space="preserve">Staffing Qualifications and Levels of Supervision</w:t>
      </w:r>
    </w:p>
    <w:p w:rsidR="00000000" w:rsidDel="00000000" w:rsidP="00000000" w:rsidRDefault="00000000" w:rsidRPr="00000000" w14:paraId="00000072">
      <w:pPr>
        <w:rPr/>
      </w:pPr>
      <w:r w:rsidDel="00000000" w:rsidR="00000000" w:rsidRPr="00000000">
        <w:rPr>
          <w:rtl w:val="0"/>
        </w:rPr>
        <w:t xml:space="preserve">The following table outlines Colorado’s requirements for HFW staffing and supervision. The HFW model is designed to be implemented by staff who have a bachelor’s degree or less formal education. This allows greater hiring flexibility and lower annual salaries than clinically-trained and licensed staff, but greater initial investment in professional development and credentialing for staff.</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keepNext w:val="1"/>
        <w:pBdr>
          <w:top w:space="0" w:sz="0" w:val="nil"/>
          <w:left w:space="0" w:sz="0" w:val="nil"/>
          <w:bottom w:space="0" w:sz="0" w:val="nil"/>
          <w:right w:space="0" w:sz="0" w:val="nil"/>
          <w:between w:space="0" w:sz="0" w:val="nil"/>
        </w:pBdr>
        <w:spacing w:after="60" w:line="240" w:lineRule="auto"/>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sz w:val="22"/>
          <w:szCs w:val="22"/>
          <w:rtl w:val="0"/>
        </w:rPr>
        <w:t xml:space="preserve">Table 1: Qualifications and Supervision</w:t>
      </w:r>
      <w:r w:rsidDel="00000000" w:rsidR="00000000" w:rsidRPr="00000000">
        <w:rPr>
          <w:rtl w:val="0"/>
        </w:rPr>
      </w:r>
    </w:p>
    <w:tbl>
      <w:tblPr>
        <w:tblStyle w:val="Table1"/>
        <w:tblW w:w="9360.0" w:type="dxa"/>
        <w:jc w:val="left"/>
        <w:tblInd w:w="0.0" w:type="dxa"/>
        <w:tblLayout w:type="fixed"/>
        <w:tblLook w:val="0400"/>
      </w:tblPr>
      <w:tblGrid>
        <w:gridCol w:w="1984"/>
        <w:gridCol w:w="4053"/>
        <w:gridCol w:w="3323"/>
        <w:tblGridChange w:id="0">
          <w:tblGrid>
            <w:gridCol w:w="1984"/>
            <w:gridCol w:w="4053"/>
            <w:gridCol w:w="3323"/>
          </w:tblGrid>
        </w:tblGridChange>
      </w:tblGrid>
      <w:tr>
        <w:tc>
          <w:tcPr>
            <w:gridSpan w:val="3"/>
            <w:tcBorders>
              <w:top w:color="000000" w:space="0" w:sz="4" w:val="single"/>
              <w:left w:color="000000" w:space="0" w:sz="4" w:val="single"/>
              <w:bottom w:color="000000" w:space="0" w:sz="4" w:val="single"/>
              <w:right w:color="000000" w:space="0" w:sz="4" w:val="single"/>
            </w:tcBorders>
            <w:shd w:fill="6cb239" w:val="clear"/>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rPr>
                <w:color w:val="ffffff"/>
              </w:rPr>
            </w:pPr>
            <w:r w:rsidDel="00000000" w:rsidR="00000000" w:rsidRPr="00000000">
              <w:rPr>
                <w:b w:val="1"/>
                <w:color w:val="ffffff"/>
                <w:rtl w:val="0"/>
              </w:rPr>
              <w:t xml:space="preserve">Qualifications and Supervision</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bedcb4" w:val="clear"/>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rPr/>
            </w:pPr>
            <w:r w:rsidDel="00000000" w:rsidR="00000000" w:rsidRPr="00000000">
              <w:rPr>
                <w:b w:val="1"/>
                <w:color w:val="000000"/>
                <w:sz w:val="22"/>
                <w:szCs w:val="22"/>
                <w:rtl w:val="0"/>
              </w:rPr>
              <w:t xml:space="preserve">Position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edcb4" w:val="clear"/>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jc w:val="center"/>
              <w:rPr/>
            </w:pPr>
            <w:r w:rsidDel="00000000" w:rsidR="00000000" w:rsidRPr="00000000">
              <w:rPr>
                <w:b w:val="1"/>
                <w:color w:val="000000"/>
                <w:sz w:val="22"/>
                <w:szCs w:val="22"/>
                <w:rtl w:val="0"/>
              </w:rPr>
              <w:t xml:space="preserve">Qualifications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edcb4" w:val="clear"/>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jc w:val="center"/>
              <w:rPr/>
            </w:pPr>
            <w:r w:rsidDel="00000000" w:rsidR="00000000" w:rsidRPr="00000000">
              <w:rPr>
                <w:b w:val="1"/>
                <w:color w:val="000000"/>
                <w:sz w:val="22"/>
                <w:szCs w:val="22"/>
                <w:rtl w:val="0"/>
              </w:rPr>
              <w:t xml:space="preserve">Supervision </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rPr>
                <w:b w:val="1"/>
              </w:rPr>
            </w:pPr>
            <w:r w:rsidDel="00000000" w:rsidR="00000000" w:rsidRPr="00000000">
              <w:rPr>
                <w:b w:val="1"/>
                <w:color w:val="000000"/>
                <w:sz w:val="22"/>
                <w:szCs w:val="22"/>
                <w:rtl w:val="0"/>
              </w:rPr>
              <w:t xml:space="preserve">Facilitator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7C">
            <w:pPr>
              <w:rPr>
                <w:sz w:val="22"/>
                <w:szCs w:val="22"/>
              </w:rPr>
            </w:pPr>
            <w:r w:rsidDel="00000000" w:rsidR="00000000" w:rsidRPr="00000000">
              <w:rPr>
                <w:sz w:val="22"/>
                <w:szCs w:val="22"/>
                <w:rtl w:val="0"/>
              </w:rPr>
              <w:t xml:space="preserve">Wraparound facilitators should be trained in High Fidelity Wraparound as defined by the Colorado Cross-Systems Training Institute and should have experience working with children and families. Facilitators may have a bachelor’s degree, or experience may be substituted on a year-by-year basis.</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rPr/>
            </w:pPr>
            <w:r w:rsidDel="00000000" w:rsidR="00000000" w:rsidRPr="00000000">
              <w:rPr>
                <w:color w:val="000000"/>
                <w:sz w:val="22"/>
                <w:szCs w:val="22"/>
                <w:rtl w:val="0"/>
              </w:rPr>
              <w:t xml:space="preserve">Supervisors should have a thorough understanding of the wraparound process and the roles of a family </w:t>
            </w:r>
            <w:r w:rsidDel="00000000" w:rsidR="00000000" w:rsidRPr="00000000">
              <w:rPr>
                <w:sz w:val="22"/>
                <w:szCs w:val="22"/>
                <w:rtl w:val="0"/>
              </w:rPr>
              <w:t xml:space="preserve">support partner</w:t>
            </w:r>
            <w:r w:rsidDel="00000000" w:rsidR="00000000" w:rsidRPr="00000000">
              <w:rPr>
                <w:color w:val="000000"/>
                <w:sz w:val="22"/>
                <w:szCs w:val="22"/>
                <w:rtl w:val="0"/>
              </w:rPr>
              <w:t xml:space="preserve"> and a youth </w:t>
            </w:r>
            <w:r w:rsidDel="00000000" w:rsidR="00000000" w:rsidRPr="00000000">
              <w:rPr>
                <w:sz w:val="22"/>
                <w:szCs w:val="22"/>
                <w:rtl w:val="0"/>
              </w:rPr>
              <w:t xml:space="preserve">support partner</w:t>
            </w:r>
            <w:r w:rsidDel="00000000" w:rsidR="00000000" w:rsidRPr="00000000">
              <w:rPr>
                <w:color w:val="000000"/>
                <w:sz w:val="22"/>
                <w:szCs w:val="22"/>
                <w:rtl w:val="0"/>
              </w:rPr>
              <w:t xml:space="preserve">. Supervisors must meet the requirements outlined in the Colorado credentialing criteria.</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rPr>
                <w:b w:val="1"/>
              </w:rPr>
            </w:pPr>
            <w:r w:rsidDel="00000000" w:rsidR="00000000" w:rsidRPr="00000000">
              <w:rPr>
                <w:b w:val="1"/>
                <w:color w:val="000000"/>
                <w:sz w:val="22"/>
                <w:szCs w:val="22"/>
                <w:rtl w:val="0"/>
              </w:rPr>
              <w:t xml:space="preserve">Family Support </w:t>
            </w:r>
            <w:r w:rsidDel="00000000" w:rsidR="00000000" w:rsidRPr="00000000">
              <w:rPr>
                <w:b w:val="1"/>
                <w:sz w:val="22"/>
                <w:szCs w:val="22"/>
                <w:rtl w:val="0"/>
              </w:rPr>
              <w:t xml:space="preserve">Partners (FSPs)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rPr/>
            </w:pPr>
            <w:r w:rsidDel="00000000" w:rsidR="00000000" w:rsidRPr="00000000">
              <w:rPr>
                <w:color w:val="000000"/>
                <w:sz w:val="22"/>
                <w:szCs w:val="22"/>
                <w:rtl w:val="0"/>
              </w:rPr>
              <w:t xml:space="preserve">FS</w:t>
            </w:r>
            <w:r w:rsidDel="00000000" w:rsidR="00000000" w:rsidRPr="00000000">
              <w:rPr>
                <w:sz w:val="22"/>
                <w:szCs w:val="22"/>
                <w:rtl w:val="0"/>
              </w:rPr>
              <w:t xml:space="preserve">Ps</w:t>
            </w:r>
            <w:r w:rsidDel="00000000" w:rsidR="00000000" w:rsidRPr="00000000">
              <w:rPr>
                <w:color w:val="000000"/>
                <w:sz w:val="22"/>
                <w:szCs w:val="22"/>
                <w:rtl w:val="0"/>
              </w:rPr>
              <w:t xml:space="preserve"> should have a lived experience in caring for a child or youth similar to the experiences of the youth and families being served by the program. FSPs should have a high school diploma or GED.</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80">
            <w:pPr>
              <w:spacing w:line="240" w:lineRule="auto"/>
              <w:rPr/>
            </w:pPr>
            <w:r w:rsidDel="00000000" w:rsidR="00000000" w:rsidRPr="00000000">
              <w:rPr>
                <w:sz w:val="22"/>
                <w:szCs w:val="22"/>
                <w:rtl w:val="0"/>
              </w:rPr>
              <w:t xml:space="preserve">Supervisors should have a thorough understanding of the wraparound process and the roles of a family support partner and a youth support partner. Supervisors must meet the requirements outlined in the Colorado credentialing criteria.</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rPr>
                <w:b w:val="1"/>
              </w:rPr>
            </w:pPr>
            <w:r w:rsidDel="00000000" w:rsidR="00000000" w:rsidRPr="00000000">
              <w:rPr>
                <w:b w:val="1"/>
                <w:color w:val="000000"/>
                <w:sz w:val="22"/>
                <w:szCs w:val="22"/>
                <w:rtl w:val="0"/>
              </w:rPr>
              <w:t xml:space="preserve">Coach</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rPr/>
            </w:pPr>
            <w:r w:rsidDel="00000000" w:rsidR="00000000" w:rsidRPr="00000000">
              <w:rPr>
                <w:color w:val="000000"/>
                <w:sz w:val="22"/>
                <w:szCs w:val="22"/>
                <w:rtl w:val="0"/>
              </w:rPr>
              <w:t xml:space="preserve">Must be a </w:t>
            </w:r>
            <w:r w:rsidDel="00000000" w:rsidR="00000000" w:rsidRPr="00000000">
              <w:rPr>
                <w:sz w:val="22"/>
                <w:szCs w:val="22"/>
                <w:rtl w:val="0"/>
              </w:rPr>
              <w:t xml:space="preserve">credentialed</w:t>
            </w:r>
            <w:r w:rsidDel="00000000" w:rsidR="00000000" w:rsidRPr="00000000">
              <w:rPr>
                <w:color w:val="000000"/>
                <w:sz w:val="22"/>
                <w:szCs w:val="22"/>
                <w:rtl w:val="0"/>
              </w:rPr>
              <w:t xml:space="preserve"> wraparound facilitator in the state of Colorado OR have been in a wraparound supervisory role and meet the Tier 1 credentialing requirements as noted in the Colorado Credentialing Criteria.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jc w:val="right"/>
              <w:rPr/>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rPr>
                <w:b w:val="1"/>
              </w:rPr>
            </w:pPr>
            <w:r w:rsidDel="00000000" w:rsidR="00000000" w:rsidRPr="00000000">
              <w:rPr>
                <w:b w:val="1"/>
                <w:color w:val="000000"/>
                <w:sz w:val="22"/>
                <w:szCs w:val="22"/>
                <w:rtl w:val="0"/>
              </w:rPr>
              <w:t xml:space="preserve">Supervisor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rPr/>
            </w:pPr>
            <w:r w:rsidDel="00000000" w:rsidR="00000000" w:rsidRPr="00000000">
              <w:rPr>
                <w:color w:val="000000"/>
                <w:sz w:val="22"/>
                <w:szCs w:val="22"/>
                <w:rtl w:val="0"/>
              </w:rPr>
              <w:t xml:space="preserve">At least equal to Facilitator qualifications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rPr/>
            </w:pPr>
            <w:r w:rsidDel="00000000" w:rsidR="00000000" w:rsidRPr="00000000">
              <w:rPr>
                <w:color w:val="000000"/>
                <w:sz w:val="22"/>
                <w:szCs w:val="22"/>
                <w:rtl w:val="0"/>
              </w:rPr>
              <w:t xml:space="preserve">N/A</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rPr>
                <w:b w:val="1"/>
              </w:rPr>
            </w:pPr>
            <w:r w:rsidDel="00000000" w:rsidR="00000000" w:rsidRPr="00000000">
              <w:rPr>
                <w:b w:val="1"/>
                <w:color w:val="000000"/>
                <w:sz w:val="22"/>
                <w:szCs w:val="22"/>
                <w:rtl w:val="0"/>
              </w:rPr>
              <w:t xml:space="preserve">Clinical Supervisor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rPr/>
            </w:pPr>
            <w:r w:rsidDel="00000000" w:rsidR="00000000" w:rsidRPr="00000000">
              <w:rPr>
                <w:color w:val="000000"/>
                <w:sz w:val="22"/>
                <w:szCs w:val="22"/>
                <w:rtl w:val="0"/>
              </w:rPr>
              <w:t xml:space="preserve">Must be a licensed mental health provider and provide at least one hour of </w:t>
            </w:r>
            <w:r w:rsidDel="00000000" w:rsidR="00000000" w:rsidRPr="00000000">
              <w:rPr>
                <w:sz w:val="22"/>
                <w:szCs w:val="22"/>
                <w:rtl w:val="0"/>
              </w:rPr>
              <w:t xml:space="preserve">trauma-informed clinical </w:t>
            </w:r>
            <w:r w:rsidDel="00000000" w:rsidR="00000000" w:rsidRPr="00000000">
              <w:rPr>
                <w:color w:val="000000"/>
                <w:sz w:val="22"/>
                <w:szCs w:val="22"/>
                <w:rtl w:val="0"/>
              </w:rPr>
              <w:t xml:space="preserve">supervision per month. Should not directly supervise for staff.</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rPr/>
            </w:pPr>
            <w:r w:rsidDel="00000000" w:rsidR="00000000" w:rsidRPr="00000000">
              <w:rPr>
                <w:color w:val="000000"/>
                <w:sz w:val="22"/>
                <w:szCs w:val="22"/>
                <w:rtl w:val="0"/>
              </w:rPr>
              <w:t xml:space="preserve">N/A</w:t>
            </w:r>
            <w:r w:rsidDel="00000000" w:rsidR="00000000" w:rsidRPr="00000000">
              <w:rPr>
                <w:rtl w:val="0"/>
              </w:rPr>
            </w:r>
          </w:p>
        </w:tc>
      </w:tr>
    </w:tbl>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pStyle w:val="Heading4"/>
        <w:rPr/>
      </w:pPr>
      <w:bookmarkStart w:colFirst="0" w:colLast="0" w:name="_heading=h.2s8eyo1" w:id="9"/>
      <w:bookmarkEnd w:id="9"/>
      <w:r w:rsidDel="00000000" w:rsidR="00000000" w:rsidRPr="00000000">
        <w:rPr>
          <w:rtl w:val="0"/>
        </w:rPr>
        <w:t xml:space="preserve">Caseloads</w:t>
      </w:r>
    </w:p>
    <w:p w:rsidR="00000000" w:rsidDel="00000000" w:rsidP="00000000" w:rsidRDefault="00000000" w:rsidRPr="00000000" w14:paraId="0000008C">
      <w:pPr>
        <w:rPr/>
      </w:pPr>
      <w:r w:rsidDel="00000000" w:rsidR="00000000" w:rsidRPr="00000000">
        <w:rPr>
          <w:rtl w:val="0"/>
        </w:rPr>
        <w:t xml:space="preserve">National guidelines require a caseload of no more than 8 to 10 families per 1.0 FTE facilitator,</w:t>
      </w:r>
      <w:r w:rsidDel="00000000" w:rsidR="00000000" w:rsidRPr="00000000">
        <w:rPr>
          <w:sz w:val="24"/>
          <w:szCs w:val="24"/>
          <w:vertAlign w:val="superscript"/>
        </w:rPr>
        <w:footnoteReference w:customMarkFollows="0" w:id="3"/>
      </w:r>
      <w:r w:rsidDel="00000000" w:rsidR="00000000" w:rsidRPr="00000000">
        <w:rPr>
          <w:rtl w:val="0"/>
        </w:rPr>
        <w:t xml:space="preserve"> and no more than 15 to 20 cases for 1.0 FTE Family Support Partner.</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pStyle w:val="Heading3"/>
        <w:rPr/>
      </w:pPr>
      <w:bookmarkStart w:colFirst="0" w:colLast="0" w:name="_heading=h.17dp8vu" w:id="10"/>
      <w:bookmarkEnd w:id="10"/>
      <w:r w:rsidDel="00000000" w:rsidR="00000000" w:rsidRPr="00000000">
        <w:rPr>
          <w:rtl w:val="0"/>
        </w:rPr>
        <w:t xml:space="preserve">Credentialing, Training, and Professional Development Requirements</w:t>
      </w:r>
    </w:p>
    <w:p w:rsidR="00000000" w:rsidDel="00000000" w:rsidP="00000000" w:rsidRDefault="00000000" w:rsidRPr="00000000" w14:paraId="0000008F">
      <w:pPr>
        <w:rPr/>
      </w:pPr>
      <w:r w:rsidDel="00000000" w:rsidR="00000000" w:rsidRPr="00000000">
        <w:rPr>
          <w:rtl w:val="0"/>
        </w:rPr>
        <w:t xml:space="preserve">All new wraparound staff (facilitators, family support partners, coaches, and supervisors) are required to complete several brief web-based introductory trainings, followed by four days of initial classroom training—</w:t>
      </w:r>
      <w:r w:rsidDel="00000000" w:rsidR="00000000" w:rsidRPr="00000000">
        <w:rPr>
          <w:i w:val="1"/>
          <w:rtl w:val="0"/>
        </w:rPr>
        <w:t xml:space="preserve">Principles Meet Practice: An Introduction to High Fidelity Wraparound</w:t>
      </w:r>
      <w:r w:rsidDel="00000000" w:rsidR="00000000" w:rsidRPr="00000000">
        <w:rPr>
          <w:rtl w:val="0"/>
        </w:rPr>
        <w:t xml:space="preserve"> (split into two, two-day trainings). Other training requirements include </w:t>
      </w:r>
      <w:r w:rsidDel="00000000" w:rsidR="00000000" w:rsidRPr="00000000">
        <w:rPr>
          <w:i w:val="1"/>
          <w:rtl w:val="0"/>
        </w:rPr>
        <w:t xml:space="preserve">Motivational Interviewing</w:t>
      </w:r>
      <w:r w:rsidDel="00000000" w:rsidR="00000000" w:rsidRPr="00000000">
        <w:rPr>
          <w:rtl w:val="0"/>
        </w:rPr>
        <w:t xml:space="preserve"> (16 hours) and </w:t>
      </w:r>
      <w:r w:rsidDel="00000000" w:rsidR="00000000" w:rsidRPr="00000000">
        <w:rPr>
          <w:i w:val="1"/>
          <w:rtl w:val="0"/>
        </w:rPr>
        <w:t xml:space="preserve">Trauma Response Care</w:t>
      </w:r>
      <w:r w:rsidDel="00000000" w:rsidR="00000000" w:rsidRPr="00000000">
        <w:rPr>
          <w:rtl w:val="0"/>
        </w:rPr>
        <w:t xml:space="preserve"> (8 hours). Finally, direct care staff (Facilitators and Support Partners) take </w:t>
      </w:r>
      <w:r w:rsidDel="00000000" w:rsidR="00000000" w:rsidRPr="00000000">
        <w:rPr>
          <w:i w:val="1"/>
          <w:rtl w:val="0"/>
        </w:rPr>
        <w:t xml:space="preserve">Youth Mental Health First Aid</w:t>
      </w:r>
      <w:r w:rsidDel="00000000" w:rsidR="00000000" w:rsidRPr="00000000">
        <w:rPr>
          <w:rtl w:val="0"/>
        </w:rPr>
        <w:t xml:space="preserve"> (8 hours) and Supervisors and Coaches take either </w:t>
      </w:r>
      <w:r w:rsidDel="00000000" w:rsidR="00000000" w:rsidRPr="00000000">
        <w:rPr>
          <w:i w:val="1"/>
          <w:rtl w:val="0"/>
        </w:rPr>
        <w:t xml:space="preserve">Mental Health First Aid</w:t>
      </w:r>
      <w:r w:rsidDel="00000000" w:rsidR="00000000" w:rsidRPr="00000000">
        <w:rPr>
          <w:rtl w:val="0"/>
        </w:rPr>
        <w:t xml:space="preserve"> (8 hours) or </w:t>
      </w:r>
      <w:r w:rsidDel="00000000" w:rsidR="00000000" w:rsidRPr="00000000">
        <w:rPr>
          <w:i w:val="1"/>
          <w:rtl w:val="0"/>
        </w:rPr>
        <w:t xml:space="preserve">Psychological First Aid </w:t>
      </w:r>
      <w:r w:rsidDel="00000000" w:rsidR="00000000" w:rsidRPr="00000000">
        <w:rPr>
          <w:rtl w:val="0"/>
        </w:rPr>
        <w:t xml:space="preserve">(8 hours).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In addition to the general requirements above, Family Support Partners must take the three-day classroom training, </w:t>
      </w:r>
      <w:r w:rsidDel="00000000" w:rsidR="00000000" w:rsidRPr="00000000">
        <w:rPr>
          <w:i w:val="1"/>
          <w:rtl w:val="0"/>
        </w:rPr>
        <w:t xml:space="preserve">Family Peer Specialist Foundations</w:t>
      </w:r>
      <w:r w:rsidDel="00000000" w:rsidR="00000000" w:rsidRPr="00000000">
        <w:rPr>
          <w:rtl w:val="0"/>
        </w:rPr>
        <w:t xml:space="preserve">, and the </w:t>
      </w:r>
      <w:r w:rsidDel="00000000" w:rsidR="00000000" w:rsidRPr="00000000">
        <w:rPr>
          <w:i w:val="1"/>
          <w:rtl w:val="0"/>
        </w:rPr>
        <w:t xml:space="preserve">Strengthening Resilience to Prevent and Address Secondary Traumatic Stress</w:t>
      </w:r>
      <w:r w:rsidDel="00000000" w:rsidR="00000000" w:rsidRPr="00000000">
        <w:rPr>
          <w:rtl w:val="0"/>
        </w:rPr>
        <w:t xml:space="preserve"> series (16 hours total).</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In addition to the general requirements noted above, supervisors and coaches are required to complete the three-day classroom-based, state of Colorado-approved, </w:t>
      </w:r>
      <w:r w:rsidDel="00000000" w:rsidR="00000000" w:rsidRPr="00000000">
        <w:rPr>
          <w:i w:val="1"/>
          <w:rtl w:val="0"/>
        </w:rPr>
        <w:t xml:space="preserve">High Fidelity Wraparound Supervisor and Coach Training</w:t>
      </w:r>
      <w:r w:rsidDel="00000000" w:rsidR="00000000" w:rsidRPr="00000000">
        <w:rPr>
          <w:rtl w:val="0"/>
        </w:rPr>
        <w:t xml:space="preserve">.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keepNext w:val="1"/>
        <w:pBdr>
          <w:top w:space="0" w:sz="0" w:val="nil"/>
          <w:left w:space="0" w:sz="0" w:val="nil"/>
          <w:bottom w:space="0" w:sz="0" w:val="nil"/>
          <w:right w:space="0" w:sz="0" w:val="nil"/>
          <w:between w:space="0" w:sz="0" w:val="nil"/>
        </w:pBdr>
        <w:spacing w:after="60" w:line="240" w:lineRule="auto"/>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sz w:val="22"/>
          <w:szCs w:val="22"/>
          <w:rtl w:val="0"/>
        </w:rPr>
        <w:t xml:space="preserve">Table 2: Credentialing</w:t>
      </w:r>
      <w:r w:rsidDel="00000000" w:rsidR="00000000" w:rsidRPr="00000000">
        <w:rPr>
          <w:rtl w:val="0"/>
        </w:rPr>
      </w:r>
    </w:p>
    <w:tbl>
      <w:tblPr>
        <w:tblStyle w:val="Table2"/>
        <w:tblW w:w="9360.0" w:type="dxa"/>
        <w:jc w:val="left"/>
        <w:tblInd w:w="0.0" w:type="dxa"/>
        <w:tblLayout w:type="fixed"/>
        <w:tblLook w:val="0400"/>
      </w:tblPr>
      <w:tblGrid>
        <w:gridCol w:w="2548"/>
        <w:gridCol w:w="1166"/>
        <w:gridCol w:w="1269"/>
        <w:gridCol w:w="1335"/>
        <w:gridCol w:w="1464"/>
        <w:gridCol w:w="1578"/>
        <w:tblGridChange w:id="0">
          <w:tblGrid>
            <w:gridCol w:w="2548"/>
            <w:gridCol w:w="1166"/>
            <w:gridCol w:w="1269"/>
            <w:gridCol w:w="1335"/>
            <w:gridCol w:w="1464"/>
            <w:gridCol w:w="1578"/>
          </w:tblGrid>
        </w:tblGridChange>
      </w:tblGrid>
      <w:tr>
        <w:tc>
          <w:tcPr>
            <w:gridSpan w:val="6"/>
            <w:tcBorders>
              <w:top w:color="000000" w:space="0" w:sz="4" w:val="single"/>
              <w:left w:color="000000" w:space="0" w:sz="4" w:val="single"/>
              <w:bottom w:color="000000" w:space="0" w:sz="4" w:val="single"/>
              <w:right w:color="000000" w:space="0" w:sz="4" w:val="single"/>
            </w:tcBorders>
            <w:shd w:fill="6cb239" w:val="clea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rPr/>
            </w:pPr>
            <w:r w:rsidDel="00000000" w:rsidR="00000000" w:rsidRPr="00000000">
              <w:rPr>
                <w:b w:val="1"/>
                <w:color w:val="ffffff"/>
                <w:rtl w:val="0"/>
              </w:rPr>
              <w:t xml:space="preserve">Required Credentialing—Total Hours</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bedcb4" w:val="clear"/>
            <w:vAlign w:val="center"/>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rPr/>
            </w:pPr>
            <w:r w:rsidDel="00000000" w:rsidR="00000000" w:rsidRPr="00000000">
              <w:rPr>
                <w:b w:val="1"/>
                <w:color w:val="000000"/>
                <w:sz w:val="22"/>
                <w:szCs w:val="22"/>
                <w:rtl w:val="0"/>
              </w:rPr>
              <w:t xml:space="preserve">Staff Position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edcb4" w:val="clear"/>
            <w:vAlign w:val="center"/>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jc w:val="center"/>
              <w:rPr/>
            </w:pPr>
            <w:r w:rsidDel="00000000" w:rsidR="00000000" w:rsidRPr="00000000">
              <w:rPr>
                <w:b w:val="1"/>
                <w:color w:val="000000"/>
                <w:sz w:val="22"/>
                <w:szCs w:val="22"/>
                <w:rtl w:val="0"/>
              </w:rPr>
              <w:t xml:space="preserve">Training</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edcb4" w:val="clear"/>
            <w:vAlign w:val="center"/>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jc w:val="center"/>
              <w:rPr/>
            </w:pPr>
            <w:r w:rsidDel="00000000" w:rsidR="00000000" w:rsidRPr="00000000">
              <w:rPr>
                <w:b w:val="1"/>
                <w:color w:val="000000"/>
                <w:sz w:val="22"/>
                <w:szCs w:val="22"/>
                <w:rtl w:val="0"/>
              </w:rPr>
              <w:t xml:space="preserve">Coaching</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edcb4" w:val="clear"/>
            <w:vAlign w:val="center"/>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jc w:val="center"/>
              <w:rPr/>
            </w:pPr>
            <w:r w:rsidDel="00000000" w:rsidR="00000000" w:rsidRPr="00000000">
              <w:rPr>
                <w:b w:val="1"/>
                <w:color w:val="000000"/>
                <w:sz w:val="22"/>
                <w:szCs w:val="22"/>
                <w:rtl w:val="0"/>
              </w:rPr>
              <w:t xml:space="preserve">Supervision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edcb4" w:val="clear"/>
            <w:vAlign w:val="center"/>
          </w:tcPr>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jc w:val="center"/>
              <w:rPr/>
            </w:pPr>
            <w:r w:rsidDel="00000000" w:rsidR="00000000" w:rsidRPr="00000000">
              <w:rPr>
                <w:b w:val="1"/>
                <w:color w:val="000000"/>
                <w:sz w:val="22"/>
                <w:szCs w:val="22"/>
                <w:rtl w:val="0"/>
              </w:rPr>
              <w:t xml:space="preserve">Clinical Supervision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edcb4" w:val="clear"/>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40" w:lineRule="auto"/>
              <w:jc w:val="center"/>
              <w:rPr/>
            </w:pPr>
            <w:r w:rsidDel="00000000" w:rsidR="00000000" w:rsidRPr="00000000">
              <w:rPr>
                <w:b w:val="1"/>
                <w:sz w:val="22"/>
                <w:szCs w:val="22"/>
                <w:rtl w:val="0"/>
              </w:rPr>
              <w:t xml:space="preserve">Other </w:t>
            </w:r>
            <w:r w:rsidDel="00000000" w:rsidR="00000000" w:rsidRPr="00000000">
              <w:rPr>
                <w:b w:val="1"/>
                <w:color w:val="000000"/>
                <w:sz w:val="22"/>
                <w:szCs w:val="22"/>
                <w:rtl w:val="0"/>
              </w:rPr>
              <w:t xml:space="preserve">Professional Development</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e6e6b4" w:val="clear"/>
            <w:vAlign w:val="center"/>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40" w:lineRule="auto"/>
              <w:rPr>
                <w:b w:val="1"/>
              </w:rPr>
            </w:pPr>
            <w:r w:rsidDel="00000000" w:rsidR="00000000" w:rsidRPr="00000000">
              <w:rPr>
                <w:b w:val="1"/>
                <w:color w:val="000000"/>
                <w:sz w:val="22"/>
                <w:szCs w:val="22"/>
                <w:rtl w:val="0"/>
              </w:rPr>
              <w:t xml:space="preserve">First Year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6e6b4" w:val="clear"/>
            <w:vAlign w:val="center"/>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40" w:lineRule="auto"/>
              <w:jc w:val="righ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6e6b4" w:val="clear"/>
            <w:vAlign w:val="center"/>
          </w:tcPr>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jc w:val="righ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6e6b4" w:val="clear"/>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jc w:val="righ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6e6b4" w:val="clear"/>
            <w:vAlign w:val="center"/>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40" w:lineRule="auto"/>
              <w:jc w:val="r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b4" w:val="clea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0" w:lineRule="auto"/>
              <w:rPr>
                <w:b w:val="1"/>
              </w:rPr>
            </w:pPr>
            <w:r w:rsidDel="00000000" w:rsidR="00000000" w:rsidRPr="00000000">
              <w:rPr>
                <w:b w:val="1"/>
                <w:color w:val="000000"/>
                <w:sz w:val="22"/>
                <w:szCs w:val="22"/>
                <w:rtl w:val="0"/>
              </w:rPr>
              <w:t xml:space="preserve">Facilitator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jc w:val="center"/>
              <w:rPr/>
            </w:pPr>
            <w:r w:rsidDel="00000000" w:rsidR="00000000" w:rsidRPr="00000000">
              <w:rPr>
                <w:color w:val="000000"/>
                <w:sz w:val="22"/>
                <w:szCs w:val="22"/>
                <w:rtl w:val="0"/>
              </w:rPr>
              <w:t xml:space="preserve">7</w:t>
            </w:r>
            <w:r w:rsidDel="00000000" w:rsidR="00000000" w:rsidRPr="00000000">
              <w:rPr>
                <w:sz w:val="22"/>
                <w:szCs w:val="22"/>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40" w:lineRule="auto"/>
              <w:jc w:val="center"/>
              <w:rPr/>
            </w:pPr>
            <w:r w:rsidDel="00000000" w:rsidR="00000000" w:rsidRPr="00000000">
              <w:rPr>
                <w:color w:val="000000"/>
                <w:sz w:val="22"/>
                <w:szCs w:val="22"/>
                <w:rtl w:val="0"/>
              </w:rPr>
              <w:t xml:space="preserve">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40" w:lineRule="auto"/>
              <w:jc w:val="center"/>
              <w:rPr/>
            </w:pPr>
            <w:r w:rsidDel="00000000" w:rsidR="00000000" w:rsidRPr="00000000">
              <w:rPr>
                <w:sz w:val="22"/>
                <w:szCs w:val="22"/>
                <w:rtl w:val="0"/>
              </w:rPr>
              <w:t xml:space="preserve">80+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40" w:lineRule="auto"/>
              <w:jc w:val="center"/>
              <w:rPr/>
            </w:pPr>
            <w:r w:rsidDel="00000000" w:rsidR="00000000" w:rsidRPr="00000000">
              <w:rPr>
                <w:color w:val="000000"/>
                <w:sz w:val="22"/>
                <w:szCs w:val="22"/>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40" w:lineRule="auto"/>
              <w:jc w:val="center"/>
              <w:rPr/>
            </w:pPr>
            <w:r w:rsidDel="00000000" w:rsidR="00000000" w:rsidRPr="00000000">
              <w:rPr>
                <w:sz w:val="22"/>
                <w:szCs w:val="22"/>
                <w:rtl w:val="0"/>
              </w:rPr>
              <w:t xml:space="preserve"> N/A</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40" w:lineRule="auto"/>
              <w:rPr>
                <w:b w:val="1"/>
                <w:color w:val="000000"/>
                <w:sz w:val="22"/>
                <w:szCs w:val="22"/>
              </w:rPr>
            </w:pPr>
            <w:r w:rsidDel="00000000" w:rsidR="00000000" w:rsidRPr="00000000">
              <w:rPr>
                <w:b w:val="1"/>
                <w:color w:val="000000"/>
                <w:sz w:val="22"/>
                <w:szCs w:val="22"/>
                <w:rtl w:val="0"/>
              </w:rPr>
              <w:t xml:space="preserve">Family Support Partner</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40" w:lineRule="auto"/>
              <w:jc w:val="center"/>
              <w:rPr>
                <w:color w:val="000000"/>
                <w:sz w:val="22"/>
                <w:szCs w:val="22"/>
              </w:rPr>
            </w:pPr>
            <w:r w:rsidDel="00000000" w:rsidR="00000000" w:rsidRPr="00000000">
              <w:rPr>
                <w:color w:val="000000"/>
                <w:sz w:val="22"/>
                <w:szCs w:val="22"/>
                <w:rtl w:val="0"/>
              </w:rPr>
              <w:t xml:space="preserve">110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jc w:val="center"/>
              <w:rPr>
                <w:color w:val="000000"/>
                <w:sz w:val="22"/>
                <w:szCs w:val="22"/>
              </w:rPr>
            </w:pPr>
            <w:r w:rsidDel="00000000" w:rsidR="00000000" w:rsidRPr="00000000">
              <w:rPr>
                <w:color w:val="000000"/>
                <w:sz w:val="22"/>
                <w:szCs w:val="22"/>
                <w:rtl w:val="0"/>
              </w:rPr>
              <w:t xml:space="preserve">40+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40" w:lineRule="auto"/>
              <w:jc w:val="center"/>
              <w:rPr>
                <w:sz w:val="22"/>
                <w:szCs w:val="22"/>
              </w:rPr>
            </w:pPr>
            <w:r w:rsidDel="00000000" w:rsidR="00000000" w:rsidRPr="00000000">
              <w:rPr>
                <w:sz w:val="22"/>
                <w:szCs w:val="22"/>
                <w:rtl w:val="0"/>
              </w:rPr>
              <w:t xml:space="preserve">80+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40" w:lineRule="auto"/>
              <w:jc w:val="center"/>
              <w:rPr>
                <w:color w:val="000000"/>
                <w:sz w:val="22"/>
                <w:szCs w:val="22"/>
              </w:rPr>
            </w:pPr>
            <w:r w:rsidDel="00000000" w:rsidR="00000000" w:rsidRPr="00000000">
              <w:rPr>
                <w:color w:val="000000"/>
                <w:sz w:val="22"/>
                <w:szCs w:val="22"/>
                <w:rtl w:val="0"/>
              </w:rPr>
              <w:t xml:space="preserve">12+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40" w:lineRule="auto"/>
              <w:jc w:val="center"/>
              <w:rPr>
                <w:sz w:val="22"/>
                <w:szCs w:val="22"/>
              </w:rPr>
            </w:pPr>
            <w:r w:rsidDel="00000000" w:rsidR="00000000" w:rsidRPr="00000000">
              <w:rPr>
                <w:sz w:val="22"/>
                <w:szCs w:val="22"/>
                <w:rtl w:val="0"/>
              </w:rPr>
              <w:t xml:space="preserve">N/A</w:t>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40" w:lineRule="auto"/>
              <w:rPr>
                <w:b w:val="1"/>
              </w:rPr>
            </w:pPr>
            <w:r w:rsidDel="00000000" w:rsidR="00000000" w:rsidRPr="00000000">
              <w:rPr>
                <w:b w:val="1"/>
                <w:color w:val="000000"/>
                <w:sz w:val="22"/>
                <w:szCs w:val="22"/>
                <w:rtl w:val="0"/>
              </w:rPr>
              <w:t xml:space="preserve">Coach (Tier 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40" w:lineRule="auto"/>
              <w:jc w:val="center"/>
              <w:rPr/>
            </w:pPr>
            <w:r w:rsidDel="00000000" w:rsidR="00000000" w:rsidRPr="00000000">
              <w:rPr>
                <w:color w:val="000000"/>
                <w:sz w:val="22"/>
                <w:szCs w:val="22"/>
                <w:rtl w:val="0"/>
              </w:rPr>
              <w:t xml:space="preserve">84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40" w:lineRule="auto"/>
              <w:jc w:val="center"/>
              <w:rPr/>
            </w:pPr>
            <w:r w:rsidDel="00000000" w:rsidR="00000000" w:rsidRPr="00000000">
              <w:rPr>
                <w:sz w:val="22"/>
                <w:szCs w:val="22"/>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jc w:val="center"/>
              <w:rPr/>
            </w:pPr>
            <w:r w:rsidDel="00000000" w:rsidR="00000000" w:rsidRPr="00000000">
              <w:rPr>
                <w:sz w:val="22"/>
                <w:szCs w:val="22"/>
                <w:rtl w:val="0"/>
              </w:rPr>
              <w:t xml:space="preserve">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40" w:lineRule="auto"/>
              <w:jc w:val="center"/>
              <w:rPr/>
            </w:pPr>
            <w:r w:rsidDel="00000000" w:rsidR="00000000" w:rsidRPr="00000000">
              <w:rPr>
                <w:sz w:val="22"/>
                <w:szCs w:val="22"/>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40" w:lineRule="auto"/>
              <w:jc w:val="center"/>
              <w:rPr/>
            </w:pPr>
            <w:r w:rsidDel="00000000" w:rsidR="00000000" w:rsidRPr="00000000">
              <w:rPr>
                <w:sz w:val="22"/>
                <w:szCs w:val="22"/>
                <w:rtl w:val="0"/>
              </w:rPr>
              <w:t xml:space="preserve">N/A</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40" w:lineRule="auto"/>
              <w:rPr>
                <w:b w:val="1"/>
              </w:rPr>
            </w:pPr>
            <w:r w:rsidDel="00000000" w:rsidR="00000000" w:rsidRPr="00000000">
              <w:rPr>
                <w:b w:val="1"/>
                <w:color w:val="000000"/>
                <w:sz w:val="22"/>
                <w:szCs w:val="22"/>
                <w:rtl w:val="0"/>
              </w:rPr>
              <w:t xml:space="preserve">Supervisor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40" w:lineRule="auto"/>
              <w:jc w:val="center"/>
              <w:rPr/>
            </w:pPr>
            <w:r w:rsidDel="00000000" w:rsidR="00000000" w:rsidRPr="00000000">
              <w:rPr>
                <w:color w:val="000000"/>
                <w:sz w:val="22"/>
                <w:szCs w:val="22"/>
                <w:rtl w:val="0"/>
              </w:rPr>
              <w:t xml:space="preserve">64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jc w:val="center"/>
              <w:rPr/>
            </w:pPr>
            <w:r w:rsidDel="00000000" w:rsidR="00000000" w:rsidRPr="00000000">
              <w:rPr>
                <w:color w:val="000000"/>
                <w:sz w:val="22"/>
                <w:szCs w:val="22"/>
                <w:rtl w:val="0"/>
              </w:rPr>
              <w:t xml:space="preserve">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40" w:lineRule="auto"/>
              <w:jc w:val="center"/>
              <w:rPr/>
            </w:pPr>
            <w:r w:rsidDel="00000000" w:rsidR="00000000" w:rsidRPr="00000000">
              <w:rPr>
                <w:color w:val="000000"/>
                <w:sz w:val="22"/>
                <w:szCs w:val="22"/>
                <w:rtl w:val="0"/>
              </w:rPr>
              <w:t xml:space="preserve">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jc w:val="center"/>
              <w:rPr/>
            </w:pPr>
            <w:r w:rsidDel="00000000" w:rsidR="00000000" w:rsidRPr="00000000">
              <w:rPr>
                <w:sz w:val="22"/>
                <w:szCs w:val="22"/>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jc w:val="center"/>
              <w:rPr/>
            </w:pPr>
            <w:r w:rsidDel="00000000" w:rsidR="00000000" w:rsidRPr="00000000">
              <w:rPr>
                <w:sz w:val="22"/>
                <w:szCs w:val="22"/>
                <w:rtl w:val="0"/>
              </w:rPr>
              <w:t xml:space="preserve">N/A</w:t>
            </w: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shd w:fill="e6e6b4" w:val="clear"/>
            <w:vAlign w:val="center"/>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rPr/>
            </w:pPr>
            <w:r w:rsidDel="00000000" w:rsidR="00000000" w:rsidRPr="00000000">
              <w:rPr>
                <w:b w:val="1"/>
                <w:color w:val="000000"/>
                <w:sz w:val="22"/>
                <w:szCs w:val="22"/>
                <w:rtl w:val="0"/>
              </w:rPr>
              <w:t xml:space="preserve">Biannually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40" w:lineRule="auto"/>
              <w:rPr>
                <w:b w:val="1"/>
              </w:rPr>
            </w:pPr>
            <w:r w:rsidDel="00000000" w:rsidR="00000000" w:rsidRPr="00000000">
              <w:rPr>
                <w:b w:val="1"/>
                <w:color w:val="000000"/>
                <w:sz w:val="22"/>
                <w:szCs w:val="22"/>
                <w:rtl w:val="0"/>
              </w:rPr>
              <w:t xml:space="preserve">Facilitator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jc w:val="center"/>
              <w:rPr/>
            </w:pPr>
            <w:r w:rsidDel="00000000" w:rsidR="00000000" w:rsidRPr="00000000">
              <w:rPr>
                <w:sz w:val="22"/>
                <w:szCs w:val="22"/>
                <w:rtl w:val="0"/>
              </w:rPr>
              <w:t xml:space="preserve">30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40" w:lineRule="auto"/>
              <w:jc w:val="center"/>
              <w:rPr/>
            </w:pPr>
            <w:r w:rsidDel="00000000" w:rsidR="00000000" w:rsidRPr="00000000">
              <w:rPr>
                <w:sz w:val="22"/>
                <w:szCs w:val="22"/>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40" w:lineRule="auto"/>
              <w:jc w:val="center"/>
              <w:rPr/>
            </w:pPr>
            <w:r w:rsidDel="00000000" w:rsidR="00000000" w:rsidRPr="00000000">
              <w:rPr>
                <w:sz w:val="22"/>
                <w:szCs w:val="22"/>
                <w:rtl w:val="0"/>
              </w:rPr>
              <w:t xml:space="preserve">60+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40" w:lineRule="auto"/>
              <w:jc w:val="center"/>
              <w:rPr/>
            </w:pPr>
            <w:r w:rsidDel="00000000" w:rsidR="00000000" w:rsidRPr="00000000">
              <w:rPr>
                <w:sz w:val="22"/>
                <w:szCs w:val="22"/>
                <w:rtl w:val="0"/>
              </w:rPr>
              <w:t xml:space="preserve">24</w:t>
            </w:r>
            <w:r w:rsidDel="00000000" w:rsidR="00000000" w:rsidRPr="00000000">
              <w:rPr>
                <w:color w:val="000000"/>
                <w:sz w:val="22"/>
                <w:szCs w:val="2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40" w:lineRule="auto"/>
              <w:jc w:val="center"/>
              <w:rPr/>
            </w:pPr>
            <w:r w:rsidDel="00000000" w:rsidR="00000000" w:rsidRPr="00000000">
              <w:rPr>
                <w:sz w:val="22"/>
                <w:szCs w:val="22"/>
                <w:rtl w:val="0"/>
              </w:rPr>
              <w:t xml:space="preserve">26</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40" w:lineRule="auto"/>
              <w:rPr>
                <w:b w:val="1"/>
                <w:color w:val="000000"/>
                <w:sz w:val="22"/>
                <w:szCs w:val="22"/>
              </w:rPr>
            </w:pPr>
            <w:r w:rsidDel="00000000" w:rsidR="00000000" w:rsidRPr="00000000">
              <w:rPr>
                <w:b w:val="1"/>
                <w:color w:val="000000"/>
                <w:sz w:val="22"/>
                <w:szCs w:val="22"/>
                <w:rtl w:val="0"/>
              </w:rPr>
              <w:t xml:space="preserve">Family Support Partner</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40" w:lineRule="auto"/>
              <w:jc w:val="center"/>
              <w:rPr>
                <w:sz w:val="22"/>
                <w:szCs w:val="22"/>
              </w:rPr>
            </w:pPr>
            <w:r w:rsidDel="00000000" w:rsidR="00000000" w:rsidRPr="00000000">
              <w:rPr>
                <w:sz w:val="22"/>
                <w:szCs w:val="22"/>
                <w:rtl w:val="0"/>
              </w:rPr>
              <w:t xml:space="preserve">30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40" w:lineRule="auto"/>
              <w:jc w:val="center"/>
              <w:rPr>
                <w:sz w:val="22"/>
                <w:szCs w:val="22"/>
              </w:rPr>
            </w:pPr>
            <w:r w:rsidDel="00000000" w:rsidR="00000000" w:rsidRPr="00000000">
              <w:rPr>
                <w:sz w:val="22"/>
                <w:szCs w:val="22"/>
                <w:rtl w:val="0"/>
              </w:rPr>
              <w:t xml:space="preserve">12+</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40" w:lineRule="auto"/>
              <w:jc w:val="center"/>
              <w:rPr>
                <w:sz w:val="22"/>
                <w:szCs w:val="22"/>
              </w:rPr>
            </w:pPr>
            <w:r w:rsidDel="00000000" w:rsidR="00000000" w:rsidRPr="00000000">
              <w:rPr>
                <w:sz w:val="22"/>
                <w:szCs w:val="22"/>
                <w:rtl w:val="0"/>
              </w:rPr>
              <w:t xml:space="preserve">60+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40" w:lineRule="auto"/>
              <w:jc w:val="center"/>
              <w:rPr>
                <w:sz w:val="22"/>
                <w:szCs w:val="22"/>
              </w:rPr>
            </w:pPr>
            <w:r w:rsidDel="00000000" w:rsidR="00000000" w:rsidRPr="00000000">
              <w:rPr>
                <w:sz w:val="22"/>
                <w:szCs w:val="22"/>
                <w:rtl w:val="0"/>
              </w:rPr>
              <w:t xml:space="preserve">24+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40" w:lineRule="auto"/>
              <w:jc w:val="center"/>
              <w:rPr>
                <w:sz w:val="22"/>
                <w:szCs w:val="22"/>
              </w:rPr>
            </w:pPr>
            <w:r w:rsidDel="00000000" w:rsidR="00000000" w:rsidRPr="00000000">
              <w:rPr>
                <w:sz w:val="22"/>
                <w:szCs w:val="22"/>
                <w:rtl w:val="0"/>
              </w:rPr>
              <w:t xml:space="preserve">26</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40" w:lineRule="auto"/>
              <w:rPr>
                <w:b w:val="1"/>
              </w:rPr>
            </w:pPr>
            <w:r w:rsidDel="00000000" w:rsidR="00000000" w:rsidRPr="00000000">
              <w:rPr>
                <w:b w:val="1"/>
                <w:color w:val="000000"/>
                <w:sz w:val="22"/>
                <w:szCs w:val="22"/>
                <w:rtl w:val="0"/>
              </w:rPr>
              <w:t xml:space="preserve">Coach (Tier 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40" w:lineRule="auto"/>
              <w:jc w:val="center"/>
              <w:rPr/>
            </w:pPr>
            <w:r w:rsidDel="00000000" w:rsidR="00000000" w:rsidRPr="00000000">
              <w:rPr>
                <w:sz w:val="22"/>
                <w:szCs w:val="22"/>
                <w:rtl w:val="0"/>
              </w:rPr>
              <w:t xml:space="preserve">30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40" w:lineRule="auto"/>
              <w:jc w:val="center"/>
              <w:rPr/>
            </w:pPr>
            <w:r w:rsidDel="00000000" w:rsidR="00000000" w:rsidRPr="00000000">
              <w:rPr>
                <w:color w:val="000000"/>
                <w:sz w:val="22"/>
                <w:szCs w:val="22"/>
                <w:rtl w:val="0"/>
              </w:rPr>
              <w:t xml:space="preserve">N/A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40" w:lineRule="auto"/>
              <w:jc w:val="center"/>
              <w:rPr/>
            </w:pPr>
            <w:r w:rsidDel="00000000" w:rsidR="00000000" w:rsidRPr="00000000">
              <w:rPr>
                <w:sz w:val="22"/>
                <w:szCs w:val="22"/>
                <w:rtl w:val="0"/>
              </w:rPr>
              <w:t xml:space="preserve">N/A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40" w:lineRule="auto"/>
              <w:jc w:val="center"/>
              <w:rPr/>
            </w:pPr>
            <w:r w:rsidDel="00000000" w:rsidR="00000000" w:rsidRPr="00000000">
              <w:rPr>
                <w:sz w:val="22"/>
                <w:szCs w:val="22"/>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40" w:lineRule="auto"/>
              <w:jc w:val="center"/>
              <w:rPr/>
            </w:pPr>
            <w:r w:rsidDel="00000000" w:rsidR="00000000" w:rsidRPr="00000000">
              <w:rPr>
                <w:color w:val="000000"/>
                <w:sz w:val="22"/>
                <w:szCs w:val="22"/>
                <w:rtl w:val="0"/>
              </w:rPr>
              <w:t xml:space="preserve">12</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40" w:lineRule="auto"/>
              <w:rPr>
                <w:b w:val="1"/>
              </w:rPr>
            </w:pPr>
            <w:r w:rsidDel="00000000" w:rsidR="00000000" w:rsidRPr="00000000">
              <w:rPr>
                <w:b w:val="1"/>
                <w:color w:val="000000"/>
                <w:sz w:val="22"/>
                <w:szCs w:val="22"/>
                <w:rtl w:val="0"/>
              </w:rPr>
              <w:t xml:space="preserve">Supervisor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40" w:lineRule="auto"/>
              <w:jc w:val="center"/>
              <w:rPr/>
            </w:pPr>
            <w:r w:rsidDel="00000000" w:rsidR="00000000" w:rsidRPr="00000000">
              <w:rPr>
                <w:sz w:val="22"/>
                <w:szCs w:val="22"/>
                <w:rtl w:val="0"/>
              </w:rPr>
              <w:t xml:space="preserve">30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40" w:lineRule="auto"/>
              <w:jc w:val="center"/>
              <w:rPr/>
            </w:pPr>
            <w:r w:rsidDel="00000000" w:rsidR="00000000" w:rsidRPr="00000000">
              <w:rPr>
                <w:color w:val="000000"/>
                <w:sz w:val="22"/>
                <w:szCs w:val="22"/>
                <w:rtl w:val="0"/>
              </w:rPr>
              <w:t xml:space="preserve">N/A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40" w:lineRule="auto"/>
              <w:jc w:val="center"/>
              <w:rPr/>
            </w:pPr>
            <w:r w:rsidDel="00000000" w:rsidR="00000000" w:rsidRPr="00000000">
              <w:rPr>
                <w:color w:val="000000"/>
                <w:sz w:val="22"/>
                <w:szCs w:val="22"/>
                <w:rtl w:val="0"/>
              </w:rPr>
              <w:t xml:space="preserve">N/A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40" w:lineRule="auto"/>
              <w:jc w:val="center"/>
              <w:rPr/>
            </w:pPr>
            <w:r w:rsidDel="00000000" w:rsidR="00000000" w:rsidRPr="00000000">
              <w:rPr>
                <w:sz w:val="22"/>
                <w:szCs w:val="22"/>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line="240" w:lineRule="auto"/>
              <w:jc w:val="center"/>
              <w:rPr/>
            </w:pPr>
            <w:r w:rsidDel="00000000" w:rsidR="00000000" w:rsidRPr="00000000">
              <w:rPr>
                <w:sz w:val="22"/>
                <w:szCs w:val="22"/>
                <w:rtl w:val="0"/>
              </w:rPr>
              <w:t xml:space="preserve">N/A</w:t>
            </w:r>
            <w:r w:rsidDel="00000000" w:rsidR="00000000" w:rsidRPr="00000000">
              <w:rPr>
                <w:rtl w:val="0"/>
              </w:rPr>
            </w:r>
          </w:p>
        </w:tc>
      </w:tr>
    </w:tbl>
    <w:p w:rsidR="00000000" w:rsidDel="00000000" w:rsidP="00000000" w:rsidRDefault="00000000" w:rsidRPr="00000000" w14:paraId="000000DE">
      <w:pPr>
        <w:rPr>
          <w:sz w:val="22"/>
          <w:szCs w:val="22"/>
        </w:rPr>
      </w:pPr>
      <w:r w:rsidDel="00000000" w:rsidR="00000000" w:rsidRPr="00000000">
        <w:rPr>
          <w:sz w:val="22"/>
          <w:szCs w:val="22"/>
          <w:rtl w:val="0"/>
        </w:rPr>
        <w:t xml:space="preserve">+ Indicates online self-paced training modules such as Systems of Care and Introduction to HFW.</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pStyle w:val="Heading1"/>
        <w:rPr/>
      </w:pPr>
      <w:bookmarkStart w:colFirst="0" w:colLast="0" w:name="_heading=h.3rdcrjn" w:id="11"/>
      <w:bookmarkEnd w:id="11"/>
      <w:r w:rsidDel="00000000" w:rsidR="00000000" w:rsidRPr="00000000">
        <w:rPr>
          <w:rtl w:val="0"/>
        </w:rPr>
        <w:t xml:space="preserve">Overview of Rate Setting Model</w:t>
      </w:r>
    </w:p>
    <w:p w:rsidR="00000000" w:rsidDel="00000000" w:rsidP="00000000" w:rsidRDefault="00000000" w:rsidRPr="00000000" w14:paraId="000000E1">
      <w:pPr>
        <w:pStyle w:val="Heading2"/>
        <w:rPr/>
      </w:pPr>
      <w:bookmarkStart w:colFirst="0" w:colLast="0" w:name="_heading=h.26in1rg" w:id="12"/>
      <w:bookmarkEnd w:id="12"/>
      <w:r w:rsidDel="00000000" w:rsidR="00000000" w:rsidRPr="00000000">
        <w:rPr>
          <w:rtl w:val="0"/>
        </w:rPr>
        <w:t xml:space="preserve">Objectives</w:t>
      </w:r>
    </w:p>
    <w:p w:rsidR="00000000" w:rsidDel="00000000" w:rsidP="00000000" w:rsidRDefault="00000000" w:rsidRPr="00000000" w14:paraId="000000E2">
      <w:pPr>
        <w:rPr/>
      </w:pPr>
      <w:r w:rsidDel="00000000" w:rsidR="00000000" w:rsidRPr="00000000">
        <w:rPr>
          <w:rtl w:val="0"/>
        </w:rPr>
        <w:t xml:space="preserve">We worked with the Colorado Department of Human Services (CDHS) Office of Behavioral Health (OBH) and community stakeholders to draft and finalize a model for determining case rates for high fidelity wraparound services in Colorado. This work included the following activities:</w:t>
      </w:r>
    </w:p>
    <w:p w:rsidR="00000000" w:rsidDel="00000000" w:rsidP="00000000" w:rsidRDefault="00000000" w:rsidRPr="00000000" w14:paraId="000000E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Identified communities from which data will be obtained;</w:t>
      </w:r>
    </w:p>
    <w:p w:rsidR="00000000" w:rsidDel="00000000" w:rsidP="00000000" w:rsidRDefault="00000000" w:rsidRPr="00000000" w14:paraId="000000E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Developed a model of high fidelity wraparound activities to be included in the case rate;</w:t>
      </w:r>
    </w:p>
    <w:p w:rsidR="00000000" w:rsidDel="00000000" w:rsidP="00000000" w:rsidRDefault="00000000" w:rsidRPr="00000000" w14:paraId="000000E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Gathered data and drafted a rate;</w:t>
      </w:r>
    </w:p>
    <w:p w:rsidR="00000000" w:rsidDel="00000000" w:rsidP="00000000" w:rsidRDefault="00000000" w:rsidRPr="00000000" w14:paraId="000000E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Analyzed data and refined the model/rate;</w:t>
      </w:r>
    </w:p>
    <w:p w:rsidR="00000000" w:rsidDel="00000000" w:rsidP="00000000" w:rsidRDefault="00000000" w:rsidRPr="00000000" w14:paraId="000000E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Provided estimated/preliminary case rate(s), including any geographic variations;</w:t>
      </w:r>
    </w:p>
    <w:p w:rsidR="00000000" w:rsidDel="00000000" w:rsidP="00000000" w:rsidRDefault="00000000" w:rsidRPr="00000000" w14:paraId="000000E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Confirmed the model with communities and delivered an Excel sheet and other products with assumptions and costs to OBH; and</w:t>
      </w:r>
    </w:p>
    <w:p w:rsidR="00000000" w:rsidDel="00000000" w:rsidP="00000000" w:rsidRDefault="00000000" w:rsidRPr="00000000" w14:paraId="000000E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Prepared and delivered a final rate.</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widowControl w:val="0"/>
        <w:spacing w:line="240" w:lineRule="auto"/>
        <w:rPr>
          <w:rFonts w:ascii="Arial Rounded" w:cs="Arial Rounded" w:eastAsia="Arial Rounded" w:hAnsi="Arial Rounded"/>
          <w:b w:val="1"/>
          <w:color w:val="6cb239"/>
          <w:sz w:val="28"/>
          <w:szCs w:val="28"/>
        </w:rPr>
      </w:pPr>
      <w:bookmarkStart w:colFirst="0" w:colLast="0" w:name="_heading=h.lnxbz9" w:id="13"/>
      <w:bookmarkEnd w:id="13"/>
      <w:r w:rsidDel="00000000" w:rsidR="00000000" w:rsidRPr="00000000">
        <w:br w:type="page"/>
      </w:r>
      <w:r w:rsidDel="00000000" w:rsidR="00000000" w:rsidRPr="00000000">
        <w:rPr>
          <w:rtl w:val="0"/>
        </w:rPr>
      </w:r>
    </w:p>
    <w:p w:rsidR="00000000" w:rsidDel="00000000" w:rsidP="00000000" w:rsidRDefault="00000000" w:rsidRPr="00000000" w14:paraId="000000EC">
      <w:pPr>
        <w:pStyle w:val="Heading2"/>
        <w:rPr/>
      </w:pPr>
      <w:bookmarkStart w:colFirst="0" w:colLast="0" w:name="_heading=h.35nkun2" w:id="14"/>
      <w:bookmarkEnd w:id="14"/>
      <w:r w:rsidDel="00000000" w:rsidR="00000000" w:rsidRPr="00000000">
        <w:rPr>
          <w:rtl w:val="0"/>
        </w:rPr>
        <w:t xml:space="preserve">Methodology </w:t>
      </w:r>
    </w:p>
    <w:p w:rsidR="00000000" w:rsidDel="00000000" w:rsidP="00000000" w:rsidRDefault="00000000" w:rsidRPr="00000000" w14:paraId="000000ED">
      <w:pPr>
        <w:pStyle w:val="Heading3"/>
        <w:rPr/>
      </w:pPr>
      <w:bookmarkStart w:colFirst="0" w:colLast="0" w:name="_heading=h.1ksv4uv" w:id="15"/>
      <w:bookmarkEnd w:id="15"/>
      <w:r w:rsidDel="00000000" w:rsidR="00000000" w:rsidRPr="00000000">
        <w:rPr>
          <w:rtl w:val="0"/>
        </w:rPr>
        <w:t xml:space="preserve">Data Sources</w:t>
      </w:r>
    </w:p>
    <w:p w:rsidR="00000000" w:rsidDel="00000000" w:rsidP="00000000" w:rsidRDefault="00000000" w:rsidRPr="00000000" w14:paraId="000000EE">
      <w:pPr>
        <w:rPr/>
      </w:pPr>
      <w:r w:rsidDel="00000000" w:rsidR="00000000" w:rsidRPr="00000000">
        <w:rPr>
          <w:rtl w:val="0"/>
        </w:rPr>
        <w:t xml:space="preserve">The assumptions for the case rate model are based on six primary sources of data: </w:t>
      </w:r>
    </w:p>
    <w:p w:rsidR="00000000" w:rsidDel="00000000" w:rsidP="00000000" w:rsidRDefault="00000000" w:rsidRPr="00000000" w14:paraId="000000E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Key informant interviews at four Colorado sites;</w:t>
      </w:r>
    </w:p>
    <w:p w:rsidR="00000000" w:rsidDel="00000000" w:rsidP="00000000" w:rsidRDefault="00000000" w:rsidRPr="00000000" w14:paraId="000000F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Survey data, including self-reported cost data from responding Colorado sites;</w:t>
      </w:r>
    </w:p>
    <w:p w:rsidR="00000000" w:rsidDel="00000000" w:rsidP="00000000" w:rsidRDefault="00000000" w:rsidRPr="00000000" w14:paraId="000000F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Budgets for federal fiscal years 2018–2019 and 2019–2020 submitted by Colorado sites;</w:t>
      </w:r>
    </w:p>
    <w:p w:rsidR="00000000" w:rsidDel="00000000" w:rsidP="00000000" w:rsidRDefault="00000000" w:rsidRPr="00000000" w14:paraId="000000F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Bureau of Labor Statistics wage data;</w:t>
      </w:r>
    </w:p>
    <w:p w:rsidR="00000000" w:rsidDel="00000000" w:rsidP="00000000" w:rsidRDefault="00000000" w:rsidRPr="00000000" w14:paraId="000000F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Information about HFW from national data sources and from other states implementing HFW; and</w:t>
      </w:r>
    </w:p>
    <w:p w:rsidR="00000000" w:rsidDel="00000000" w:rsidP="00000000" w:rsidRDefault="00000000" w:rsidRPr="00000000" w14:paraId="000000F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Interviews with CDHS staff.</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pStyle w:val="Heading4"/>
        <w:rPr/>
      </w:pPr>
      <w:bookmarkStart w:colFirst="0" w:colLast="0" w:name="_heading=h.44sinio" w:id="16"/>
      <w:bookmarkEnd w:id="16"/>
      <w:r w:rsidDel="00000000" w:rsidR="00000000" w:rsidRPr="00000000">
        <w:rPr>
          <w:rtl w:val="0"/>
        </w:rPr>
        <w:t xml:space="preserve">Key Informant Interviews</w:t>
      </w:r>
    </w:p>
    <w:p w:rsidR="00000000" w:rsidDel="00000000" w:rsidP="00000000" w:rsidRDefault="00000000" w:rsidRPr="00000000" w14:paraId="000000F7">
      <w:pPr>
        <w:rPr/>
      </w:pPr>
      <w:r w:rsidDel="00000000" w:rsidR="00000000" w:rsidRPr="00000000">
        <w:rPr>
          <w:rtl w:val="0"/>
        </w:rPr>
        <w:t xml:space="preserve">OBH identified four key informants who currently provide HFW services as part of the COACT initiative funded by a grant from the Substance Abuse and Mental Health Services Administration. These four communities were selected from the 14 Colorado Communities of Excellence that provide HFW services. They were selected to represent the diversity of geographic, economic, and demographic characteristics of the state. We conducted individual and group telephone interviews with each community.</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We relied upon the interview data to validate the survey data and to gain a deeper understanding of the structure of program operations.</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bookmarkStart w:colFirst="0" w:colLast="0" w:name="_heading=h.2jxsxqh" w:id="17"/>
      <w:bookmarkEnd w:id="17"/>
      <w:r w:rsidDel="00000000" w:rsidR="00000000" w:rsidRPr="00000000">
        <w:rPr>
          <w:rtl w:val="0"/>
        </w:rPr>
        <w:t xml:space="preserve">The key informant interview protocol can be found in Appendix B.</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pStyle w:val="Heading4"/>
        <w:rPr/>
      </w:pPr>
      <w:bookmarkStart w:colFirst="0" w:colLast="0" w:name="_heading=h.z337ya" w:id="18"/>
      <w:bookmarkEnd w:id="18"/>
      <w:r w:rsidDel="00000000" w:rsidR="00000000" w:rsidRPr="00000000">
        <w:rPr>
          <w:rtl w:val="0"/>
        </w:rPr>
        <w:t xml:space="preserve">Survey</w:t>
      </w:r>
    </w:p>
    <w:p w:rsidR="00000000" w:rsidDel="00000000" w:rsidP="00000000" w:rsidRDefault="00000000" w:rsidRPr="00000000" w14:paraId="000000FE">
      <w:pPr>
        <w:rPr/>
      </w:pPr>
      <w:r w:rsidDel="00000000" w:rsidR="00000000" w:rsidRPr="00000000">
        <w:rPr>
          <w:rtl w:val="0"/>
        </w:rPr>
        <w:t xml:space="preserve">We developed a survey protocol and distributed it to the 14 communities HFW services as identified by OBH. We adapted questions from validated items used in previous rate-setting projects for HFW services and included items regarding program costs for staffing, credentialing, travel, administration, and overhead. CDHS notified the sites of the survey and its purpose. We distributed the survey via email to all 14 communities. Nine submitted responses (64% response rate). </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The survey tool can be found in Appendix C.</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pStyle w:val="Heading4"/>
        <w:rPr/>
      </w:pPr>
      <w:bookmarkStart w:colFirst="0" w:colLast="0" w:name="_heading=h.3j2qqm3" w:id="19"/>
      <w:bookmarkEnd w:id="19"/>
      <w:r w:rsidDel="00000000" w:rsidR="00000000" w:rsidRPr="00000000">
        <w:rPr>
          <w:rtl w:val="0"/>
        </w:rPr>
        <w:t xml:space="preserve">Budget</w:t>
      </w:r>
    </w:p>
    <w:p w:rsidR="00000000" w:rsidDel="00000000" w:rsidP="00000000" w:rsidRDefault="00000000" w:rsidRPr="00000000" w14:paraId="00000103">
      <w:pPr>
        <w:rPr/>
      </w:pPr>
      <w:r w:rsidDel="00000000" w:rsidR="00000000" w:rsidRPr="00000000">
        <w:rPr>
          <w:rtl w:val="0"/>
        </w:rPr>
        <w:t xml:space="preserve">CDHS provided budgets submitted by a portion of the sites from fiscal years 2018–2019 and 2019–2020. These documents appeared to have more reliable staffing and salary information, so these data were drawn from the budgets, rather than self-reported survey data. Additionally, we included budget data for the sites that completed the survey. A total of six communities had both an operating budget and a completed survey.</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While the budget and survey data were both very useful in developing model assumptions, some caution should be taken when interpreting this information since it is likely there are limitations of these data. For example, they may not be complete—some agencies may have undocumented costs (those not reported in the budget or on the survey). Also, it can be difficult to determine if programs used full-time, part-time staff, or contract staff.</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pStyle w:val="Heading4"/>
        <w:rPr/>
      </w:pPr>
      <w:bookmarkStart w:colFirst="0" w:colLast="0" w:name="_heading=h.1y810tw" w:id="20"/>
      <w:bookmarkEnd w:id="20"/>
      <w:r w:rsidDel="00000000" w:rsidR="00000000" w:rsidRPr="00000000">
        <w:rPr>
          <w:rtl w:val="0"/>
        </w:rPr>
        <w:t xml:space="preserve">Bureau of Labor Statistics</w:t>
      </w:r>
    </w:p>
    <w:p w:rsidR="00000000" w:rsidDel="00000000" w:rsidP="00000000" w:rsidRDefault="00000000" w:rsidRPr="00000000" w14:paraId="00000108">
      <w:pPr>
        <w:rPr/>
      </w:pPr>
      <w:r w:rsidDel="00000000" w:rsidR="00000000" w:rsidRPr="00000000">
        <w:rPr>
          <w:rtl w:val="0"/>
        </w:rPr>
        <w:t xml:space="preserve">To validate the salary information in the budgets, we utilized the statewide Colorado Bureau of Labor Statistics annual mean wage data. We compared the budget and survey salary data to the statewide annual mean wage data as well as to the urban mean wage data in Denver, Pueblo, and Boulder. </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pStyle w:val="Heading4"/>
        <w:rPr/>
      </w:pPr>
      <w:bookmarkStart w:colFirst="0" w:colLast="0" w:name="_heading=h.4i7ojhp" w:id="21"/>
      <w:bookmarkEnd w:id="21"/>
      <w:r w:rsidDel="00000000" w:rsidR="00000000" w:rsidRPr="00000000">
        <w:rPr>
          <w:rtl w:val="0"/>
        </w:rPr>
        <w:t xml:space="preserve">Information on the National High Fidelity Model and Key States</w:t>
      </w:r>
    </w:p>
    <w:p w:rsidR="00000000" w:rsidDel="00000000" w:rsidP="00000000" w:rsidRDefault="00000000" w:rsidRPr="00000000" w14:paraId="0000010B">
      <w:pPr>
        <w:rPr/>
      </w:pPr>
      <w:r w:rsidDel="00000000" w:rsidR="00000000" w:rsidRPr="00000000">
        <w:rPr>
          <w:rtl w:val="0"/>
        </w:rPr>
        <w:t xml:space="preserve">To determine the caseloads and supervisor-to-staff ratios, we supplemented the interview and survey data with data from other states that are implementing HFW (see Table 3). </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keepNext w:val="1"/>
        <w:pBdr>
          <w:top w:space="0" w:sz="0" w:val="nil"/>
          <w:left w:space="0" w:sz="0" w:val="nil"/>
          <w:bottom w:space="0" w:sz="0" w:val="nil"/>
          <w:right w:space="0" w:sz="0" w:val="nil"/>
          <w:between w:space="0" w:sz="0" w:val="nil"/>
        </w:pBdr>
        <w:spacing w:after="60" w:line="240" w:lineRule="auto"/>
        <w:rPr>
          <w:rFonts w:ascii="Arial Rounded" w:cs="Arial Rounded" w:eastAsia="Arial Rounded" w:hAnsi="Arial Rounded"/>
          <w:b w:val="1"/>
        </w:rPr>
      </w:pPr>
      <w:bookmarkStart w:colFirst="0" w:colLast="0" w:name="_heading=h.2xcytpi" w:id="22"/>
      <w:bookmarkEnd w:id="22"/>
      <w:r w:rsidDel="00000000" w:rsidR="00000000" w:rsidRPr="00000000">
        <w:rPr>
          <w:rFonts w:ascii="Arial Rounded" w:cs="Arial Rounded" w:eastAsia="Arial Rounded" w:hAnsi="Arial Rounded"/>
          <w:b w:val="1"/>
          <w:color w:val="000000"/>
          <w:sz w:val="22"/>
          <w:szCs w:val="22"/>
          <w:rtl w:val="0"/>
        </w:rPr>
        <w:t xml:space="preserve">Table 3: National HFW Ratios</w:t>
      </w:r>
      <w:r w:rsidDel="00000000" w:rsidR="00000000" w:rsidRPr="00000000">
        <w:rPr>
          <w:rtl w:val="0"/>
        </w:rPr>
      </w:r>
    </w:p>
    <w:tbl>
      <w:tblPr>
        <w:tblStyle w:val="Table3"/>
        <w:tblW w:w="63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5"/>
        <w:gridCol w:w="1710"/>
        <w:gridCol w:w="2160"/>
        <w:tblGridChange w:id="0">
          <w:tblGrid>
            <w:gridCol w:w="2515"/>
            <w:gridCol w:w="1710"/>
            <w:gridCol w:w="2160"/>
          </w:tblGrid>
        </w:tblGridChange>
      </w:tblGrid>
      <w:tr>
        <w:tc>
          <w:tcPr>
            <w:shd w:fill="6cb239" w:val="clear"/>
            <w:vAlign w:val="center"/>
          </w:tcPr>
          <w:p w:rsidR="00000000" w:rsidDel="00000000" w:rsidP="00000000" w:rsidRDefault="00000000" w:rsidRPr="00000000" w14:paraId="0000010E">
            <w:pPr>
              <w:spacing w:line="240" w:lineRule="auto"/>
              <w:rPr>
                <w:b w:val="1"/>
                <w:color w:val="ffffff"/>
              </w:rPr>
            </w:pPr>
            <w:r w:rsidDel="00000000" w:rsidR="00000000" w:rsidRPr="00000000">
              <w:rPr>
                <w:b w:val="1"/>
                <w:color w:val="ffffff"/>
                <w:rtl w:val="0"/>
              </w:rPr>
              <w:t xml:space="preserve">State</w:t>
            </w:r>
          </w:p>
        </w:tc>
        <w:tc>
          <w:tcPr>
            <w:shd w:fill="6cb239" w:val="clear"/>
            <w:vAlign w:val="center"/>
          </w:tcPr>
          <w:p w:rsidR="00000000" w:rsidDel="00000000" w:rsidP="00000000" w:rsidRDefault="00000000" w:rsidRPr="00000000" w14:paraId="0000010F">
            <w:pPr>
              <w:spacing w:line="240" w:lineRule="auto"/>
              <w:jc w:val="center"/>
              <w:rPr>
                <w:rFonts w:ascii="Calibri" w:cs="Calibri" w:eastAsia="Calibri" w:hAnsi="Calibri"/>
                <w:b w:val="1"/>
                <w:color w:val="ffffff"/>
              </w:rPr>
            </w:pPr>
            <w:r w:rsidDel="00000000" w:rsidR="00000000" w:rsidRPr="00000000">
              <w:rPr>
                <w:b w:val="1"/>
                <w:color w:val="ffffff"/>
                <w:rtl w:val="0"/>
              </w:rPr>
              <w:t xml:space="preserve">Care Manager-to-Child Ratio</w:t>
            </w:r>
            <w:r w:rsidDel="00000000" w:rsidR="00000000" w:rsidRPr="00000000">
              <w:rPr>
                <w:rtl w:val="0"/>
              </w:rPr>
            </w:r>
          </w:p>
        </w:tc>
        <w:tc>
          <w:tcPr>
            <w:shd w:fill="6cb239" w:val="clear"/>
            <w:vAlign w:val="center"/>
          </w:tcPr>
          <w:p w:rsidR="00000000" w:rsidDel="00000000" w:rsidP="00000000" w:rsidRDefault="00000000" w:rsidRPr="00000000" w14:paraId="00000110">
            <w:pPr>
              <w:spacing w:line="240" w:lineRule="auto"/>
              <w:jc w:val="center"/>
              <w:rPr>
                <w:rFonts w:ascii="Calibri" w:cs="Calibri" w:eastAsia="Calibri" w:hAnsi="Calibri"/>
                <w:b w:val="1"/>
                <w:color w:val="ffffff"/>
              </w:rPr>
            </w:pPr>
            <w:r w:rsidDel="00000000" w:rsidR="00000000" w:rsidRPr="00000000">
              <w:rPr>
                <w:b w:val="1"/>
                <w:color w:val="ffffff"/>
                <w:rtl w:val="0"/>
              </w:rPr>
              <w:t xml:space="preserve">Supervisor-to-Care Manager Ratio</w:t>
            </w:r>
            <w:r w:rsidDel="00000000" w:rsidR="00000000" w:rsidRPr="00000000">
              <w:rPr>
                <w:rtl w:val="0"/>
              </w:rPr>
            </w:r>
          </w:p>
        </w:tc>
      </w:tr>
      <w:tr>
        <w:tc>
          <w:tcPr/>
          <w:p w:rsidR="00000000" w:rsidDel="00000000" w:rsidP="00000000" w:rsidRDefault="00000000" w:rsidRPr="00000000" w14:paraId="00000111">
            <w:pPr>
              <w:spacing w:line="240" w:lineRule="auto"/>
              <w:rPr>
                <w:sz w:val="22"/>
                <w:szCs w:val="22"/>
              </w:rPr>
            </w:pPr>
            <w:r w:rsidDel="00000000" w:rsidR="00000000" w:rsidRPr="00000000">
              <w:rPr>
                <w:sz w:val="22"/>
                <w:szCs w:val="22"/>
                <w:rtl w:val="0"/>
              </w:rPr>
              <w:t xml:space="preserve">Georgia</w:t>
            </w:r>
          </w:p>
        </w:tc>
        <w:tc>
          <w:tcPr>
            <w:vAlign w:val="center"/>
          </w:tcPr>
          <w:p w:rsidR="00000000" w:rsidDel="00000000" w:rsidP="00000000" w:rsidRDefault="00000000" w:rsidRPr="00000000" w14:paraId="00000112">
            <w:pPr>
              <w:spacing w:line="240" w:lineRule="auto"/>
              <w:jc w:val="right"/>
              <w:rPr>
                <w:sz w:val="22"/>
                <w:szCs w:val="22"/>
              </w:rPr>
            </w:pPr>
            <w:r w:rsidDel="00000000" w:rsidR="00000000" w:rsidRPr="00000000">
              <w:rPr>
                <w:sz w:val="22"/>
                <w:szCs w:val="22"/>
                <w:rtl w:val="0"/>
              </w:rPr>
              <w:t xml:space="preserve">1:10</w:t>
            </w:r>
          </w:p>
        </w:tc>
        <w:tc>
          <w:tcPr>
            <w:vAlign w:val="center"/>
          </w:tcPr>
          <w:p w:rsidR="00000000" w:rsidDel="00000000" w:rsidP="00000000" w:rsidRDefault="00000000" w:rsidRPr="00000000" w14:paraId="00000113">
            <w:pPr>
              <w:spacing w:line="240" w:lineRule="auto"/>
              <w:jc w:val="right"/>
              <w:rPr>
                <w:sz w:val="22"/>
                <w:szCs w:val="22"/>
              </w:rPr>
            </w:pPr>
            <w:r w:rsidDel="00000000" w:rsidR="00000000" w:rsidRPr="00000000">
              <w:rPr>
                <w:sz w:val="22"/>
                <w:szCs w:val="22"/>
                <w:rtl w:val="0"/>
              </w:rPr>
              <w:t xml:space="preserve">1:6</w:t>
            </w:r>
          </w:p>
        </w:tc>
      </w:tr>
      <w:tr>
        <w:tc>
          <w:tcPr/>
          <w:p w:rsidR="00000000" w:rsidDel="00000000" w:rsidP="00000000" w:rsidRDefault="00000000" w:rsidRPr="00000000" w14:paraId="00000114">
            <w:pPr>
              <w:spacing w:line="240" w:lineRule="auto"/>
              <w:rPr>
                <w:sz w:val="22"/>
                <w:szCs w:val="22"/>
              </w:rPr>
            </w:pPr>
            <w:r w:rsidDel="00000000" w:rsidR="00000000" w:rsidRPr="00000000">
              <w:rPr>
                <w:sz w:val="22"/>
                <w:szCs w:val="22"/>
                <w:rtl w:val="0"/>
              </w:rPr>
              <w:t xml:space="preserve">Louisiana</w:t>
            </w:r>
          </w:p>
        </w:tc>
        <w:tc>
          <w:tcPr>
            <w:vAlign w:val="center"/>
          </w:tcPr>
          <w:p w:rsidR="00000000" w:rsidDel="00000000" w:rsidP="00000000" w:rsidRDefault="00000000" w:rsidRPr="00000000" w14:paraId="00000115">
            <w:pPr>
              <w:spacing w:line="240" w:lineRule="auto"/>
              <w:jc w:val="right"/>
              <w:rPr>
                <w:sz w:val="22"/>
                <w:szCs w:val="22"/>
              </w:rPr>
            </w:pPr>
            <w:r w:rsidDel="00000000" w:rsidR="00000000" w:rsidRPr="00000000">
              <w:rPr>
                <w:sz w:val="22"/>
                <w:szCs w:val="22"/>
                <w:rtl w:val="0"/>
              </w:rPr>
              <w:t xml:space="preserve">1:10</w:t>
            </w:r>
          </w:p>
        </w:tc>
        <w:tc>
          <w:tcPr>
            <w:vAlign w:val="center"/>
          </w:tcPr>
          <w:p w:rsidR="00000000" w:rsidDel="00000000" w:rsidP="00000000" w:rsidRDefault="00000000" w:rsidRPr="00000000" w14:paraId="00000116">
            <w:pPr>
              <w:spacing w:line="240" w:lineRule="auto"/>
              <w:jc w:val="right"/>
              <w:rPr>
                <w:sz w:val="22"/>
                <w:szCs w:val="22"/>
              </w:rPr>
            </w:pPr>
            <w:r w:rsidDel="00000000" w:rsidR="00000000" w:rsidRPr="00000000">
              <w:rPr>
                <w:sz w:val="22"/>
                <w:szCs w:val="22"/>
                <w:rtl w:val="0"/>
              </w:rPr>
              <w:t xml:space="preserve">1:8</w:t>
            </w:r>
          </w:p>
        </w:tc>
      </w:tr>
      <w:tr>
        <w:tc>
          <w:tcPr/>
          <w:p w:rsidR="00000000" w:rsidDel="00000000" w:rsidP="00000000" w:rsidRDefault="00000000" w:rsidRPr="00000000" w14:paraId="00000117">
            <w:pPr>
              <w:spacing w:line="240" w:lineRule="auto"/>
              <w:rPr>
                <w:sz w:val="22"/>
                <w:szCs w:val="22"/>
              </w:rPr>
            </w:pPr>
            <w:r w:rsidDel="00000000" w:rsidR="00000000" w:rsidRPr="00000000">
              <w:rPr>
                <w:sz w:val="22"/>
                <w:szCs w:val="22"/>
                <w:rtl w:val="0"/>
              </w:rPr>
              <w:t xml:space="preserve">Maryland</w:t>
            </w:r>
          </w:p>
        </w:tc>
        <w:tc>
          <w:tcPr>
            <w:vAlign w:val="center"/>
          </w:tcPr>
          <w:p w:rsidR="00000000" w:rsidDel="00000000" w:rsidP="00000000" w:rsidRDefault="00000000" w:rsidRPr="00000000" w14:paraId="00000118">
            <w:pPr>
              <w:spacing w:line="240" w:lineRule="auto"/>
              <w:jc w:val="right"/>
              <w:rPr>
                <w:sz w:val="22"/>
                <w:szCs w:val="22"/>
              </w:rPr>
            </w:pPr>
            <w:r w:rsidDel="00000000" w:rsidR="00000000" w:rsidRPr="00000000">
              <w:rPr>
                <w:sz w:val="22"/>
                <w:szCs w:val="22"/>
                <w:rtl w:val="0"/>
              </w:rPr>
              <w:t xml:space="preserve">1:10</w:t>
            </w:r>
          </w:p>
        </w:tc>
        <w:tc>
          <w:tcPr>
            <w:vAlign w:val="center"/>
          </w:tcPr>
          <w:p w:rsidR="00000000" w:rsidDel="00000000" w:rsidP="00000000" w:rsidRDefault="00000000" w:rsidRPr="00000000" w14:paraId="00000119">
            <w:pPr>
              <w:spacing w:line="240" w:lineRule="auto"/>
              <w:jc w:val="right"/>
              <w:rPr>
                <w:sz w:val="22"/>
                <w:szCs w:val="22"/>
              </w:rPr>
            </w:pPr>
            <w:r w:rsidDel="00000000" w:rsidR="00000000" w:rsidRPr="00000000">
              <w:rPr>
                <w:sz w:val="22"/>
                <w:szCs w:val="22"/>
                <w:rtl w:val="0"/>
              </w:rPr>
              <w:t xml:space="preserve">1:8</w:t>
            </w:r>
          </w:p>
        </w:tc>
      </w:tr>
      <w:tr>
        <w:tc>
          <w:tcPr/>
          <w:p w:rsidR="00000000" w:rsidDel="00000000" w:rsidP="00000000" w:rsidRDefault="00000000" w:rsidRPr="00000000" w14:paraId="0000011A">
            <w:pPr>
              <w:spacing w:line="240" w:lineRule="auto"/>
              <w:rPr>
                <w:sz w:val="22"/>
                <w:szCs w:val="22"/>
              </w:rPr>
            </w:pPr>
            <w:r w:rsidDel="00000000" w:rsidR="00000000" w:rsidRPr="00000000">
              <w:rPr>
                <w:sz w:val="22"/>
                <w:szCs w:val="22"/>
                <w:rtl w:val="0"/>
              </w:rPr>
              <w:t xml:space="preserve">Nebraska</w:t>
            </w:r>
          </w:p>
        </w:tc>
        <w:tc>
          <w:tcPr>
            <w:vAlign w:val="center"/>
          </w:tcPr>
          <w:p w:rsidR="00000000" w:rsidDel="00000000" w:rsidP="00000000" w:rsidRDefault="00000000" w:rsidRPr="00000000" w14:paraId="0000011B">
            <w:pPr>
              <w:spacing w:line="240" w:lineRule="auto"/>
              <w:jc w:val="right"/>
              <w:rPr>
                <w:sz w:val="22"/>
                <w:szCs w:val="22"/>
              </w:rPr>
            </w:pPr>
            <w:r w:rsidDel="00000000" w:rsidR="00000000" w:rsidRPr="00000000">
              <w:rPr>
                <w:sz w:val="22"/>
                <w:szCs w:val="22"/>
                <w:rtl w:val="0"/>
              </w:rPr>
              <w:t xml:space="preserve">1:10</w:t>
            </w:r>
          </w:p>
        </w:tc>
        <w:tc>
          <w:tcPr>
            <w:vAlign w:val="center"/>
          </w:tcPr>
          <w:p w:rsidR="00000000" w:rsidDel="00000000" w:rsidP="00000000" w:rsidRDefault="00000000" w:rsidRPr="00000000" w14:paraId="0000011C">
            <w:pPr>
              <w:spacing w:line="240" w:lineRule="auto"/>
              <w:jc w:val="right"/>
              <w:rPr>
                <w:sz w:val="22"/>
                <w:szCs w:val="22"/>
              </w:rPr>
            </w:pPr>
            <w:r w:rsidDel="00000000" w:rsidR="00000000" w:rsidRPr="00000000">
              <w:rPr>
                <w:sz w:val="22"/>
                <w:szCs w:val="22"/>
                <w:rtl w:val="0"/>
              </w:rPr>
              <w:t xml:space="preserve">1:7</w:t>
            </w:r>
          </w:p>
        </w:tc>
      </w:tr>
      <w:tr>
        <w:tc>
          <w:tcPr/>
          <w:p w:rsidR="00000000" w:rsidDel="00000000" w:rsidP="00000000" w:rsidRDefault="00000000" w:rsidRPr="00000000" w14:paraId="0000011D">
            <w:pPr>
              <w:spacing w:line="240" w:lineRule="auto"/>
              <w:rPr>
                <w:sz w:val="22"/>
                <w:szCs w:val="22"/>
              </w:rPr>
            </w:pPr>
            <w:r w:rsidDel="00000000" w:rsidR="00000000" w:rsidRPr="00000000">
              <w:rPr>
                <w:sz w:val="22"/>
                <w:szCs w:val="22"/>
                <w:rtl w:val="0"/>
              </w:rPr>
              <w:t xml:space="preserve">Ohio (Claremont)</w:t>
            </w:r>
          </w:p>
        </w:tc>
        <w:tc>
          <w:tcPr>
            <w:vAlign w:val="center"/>
          </w:tcPr>
          <w:p w:rsidR="00000000" w:rsidDel="00000000" w:rsidP="00000000" w:rsidRDefault="00000000" w:rsidRPr="00000000" w14:paraId="0000011E">
            <w:pPr>
              <w:spacing w:line="240" w:lineRule="auto"/>
              <w:jc w:val="right"/>
              <w:rPr>
                <w:sz w:val="22"/>
                <w:szCs w:val="22"/>
              </w:rPr>
            </w:pPr>
            <w:r w:rsidDel="00000000" w:rsidR="00000000" w:rsidRPr="00000000">
              <w:rPr>
                <w:sz w:val="22"/>
                <w:szCs w:val="22"/>
                <w:rtl w:val="0"/>
              </w:rPr>
              <w:t xml:space="preserve">1:15</w:t>
            </w:r>
          </w:p>
        </w:tc>
        <w:tc>
          <w:tcPr>
            <w:vAlign w:val="center"/>
          </w:tcPr>
          <w:p w:rsidR="00000000" w:rsidDel="00000000" w:rsidP="00000000" w:rsidRDefault="00000000" w:rsidRPr="00000000" w14:paraId="0000011F">
            <w:pPr>
              <w:spacing w:line="240" w:lineRule="auto"/>
              <w:jc w:val="right"/>
              <w:rPr>
                <w:sz w:val="22"/>
                <w:szCs w:val="22"/>
              </w:rPr>
            </w:pPr>
            <w:r w:rsidDel="00000000" w:rsidR="00000000" w:rsidRPr="00000000">
              <w:rPr>
                <w:sz w:val="22"/>
                <w:szCs w:val="22"/>
                <w:rtl w:val="0"/>
              </w:rPr>
              <w:t xml:space="preserve">1:5</w:t>
            </w:r>
          </w:p>
        </w:tc>
      </w:tr>
      <w:tr>
        <w:tc>
          <w:tcPr/>
          <w:p w:rsidR="00000000" w:rsidDel="00000000" w:rsidP="00000000" w:rsidRDefault="00000000" w:rsidRPr="00000000" w14:paraId="00000120">
            <w:pPr>
              <w:spacing w:line="240" w:lineRule="auto"/>
              <w:rPr>
                <w:sz w:val="22"/>
                <w:szCs w:val="22"/>
              </w:rPr>
            </w:pPr>
            <w:r w:rsidDel="00000000" w:rsidR="00000000" w:rsidRPr="00000000">
              <w:rPr>
                <w:sz w:val="22"/>
                <w:szCs w:val="22"/>
                <w:rtl w:val="0"/>
              </w:rPr>
              <w:t xml:space="preserve">Ohio (Cuyahoga)</w:t>
            </w:r>
          </w:p>
        </w:tc>
        <w:tc>
          <w:tcPr>
            <w:vAlign w:val="center"/>
          </w:tcPr>
          <w:p w:rsidR="00000000" w:rsidDel="00000000" w:rsidP="00000000" w:rsidRDefault="00000000" w:rsidRPr="00000000" w14:paraId="00000121">
            <w:pPr>
              <w:spacing w:line="240" w:lineRule="auto"/>
              <w:jc w:val="right"/>
              <w:rPr>
                <w:sz w:val="22"/>
                <w:szCs w:val="22"/>
              </w:rPr>
            </w:pPr>
            <w:r w:rsidDel="00000000" w:rsidR="00000000" w:rsidRPr="00000000">
              <w:rPr>
                <w:sz w:val="22"/>
                <w:szCs w:val="22"/>
                <w:rtl w:val="0"/>
              </w:rPr>
              <w:t xml:space="preserve">1:12</w:t>
            </w:r>
          </w:p>
        </w:tc>
        <w:tc>
          <w:tcPr>
            <w:vAlign w:val="center"/>
          </w:tcPr>
          <w:p w:rsidR="00000000" w:rsidDel="00000000" w:rsidP="00000000" w:rsidRDefault="00000000" w:rsidRPr="00000000" w14:paraId="00000122">
            <w:pPr>
              <w:spacing w:line="240" w:lineRule="auto"/>
              <w:jc w:val="right"/>
              <w:rPr>
                <w:sz w:val="22"/>
                <w:szCs w:val="22"/>
              </w:rPr>
            </w:pPr>
            <w:r w:rsidDel="00000000" w:rsidR="00000000" w:rsidRPr="00000000">
              <w:rPr>
                <w:sz w:val="22"/>
                <w:szCs w:val="22"/>
                <w:rtl w:val="0"/>
              </w:rPr>
              <w:t xml:space="preserve">1:12</w:t>
            </w:r>
          </w:p>
        </w:tc>
      </w:tr>
      <w:tr>
        <w:tc>
          <w:tcPr/>
          <w:p w:rsidR="00000000" w:rsidDel="00000000" w:rsidP="00000000" w:rsidRDefault="00000000" w:rsidRPr="00000000" w14:paraId="00000123">
            <w:pPr>
              <w:spacing w:line="240" w:lineRule="auto"/>
              <w:rPr>
                <w:sz w:val="22"/>
                <w:szCs w:val="22"/>
              </w:rPr>
            </w:pPr>
            <w:r w:rsidDel="00000000" w:rsidR="00000000" w:rsidRPr="00000000">
              <w:rPr>
                <w:sz w:val="22"/>
                <w:szCs w:val="22"/>
                <w:rtl w:val="0"/>
              </w:rPr>
              <w:t xml:space="preserve">Oklahoma</w:t>
            </w:r>
          </w:p>
        </w:tc>
        <w:tc>
          <w:tcPr>
            <w:vAlign w:val="center"/>
          </w:tcPr>
          <w:p w:rsidR="00000000" w:rsidDel="00000000" w:rsidP="00000000" w:rsidRDefault="00000000" w:rsidRPr="00000000" w14:paraId="00000124">
            <w:pPr>
              <w:spacing w:line="240" w:lineRule="auto"/>
              <w:jc w:val="right"/>
              <w:rPr>
                <w:sz w:val="22"/>
                <w:szCs w:val="22"/>
              </w:rPr>
            </w:pPr>
            <w:r w:rsidDel="00000000" w:rsidR="00000000" w:rsidRPr="00000000">
              <w:rPr>
                <w:sz w:val="22"/>
                <w:szCs w:val="22"/>
                <w:rtl w:val="0"/>
              </w:rPr>
              <w:t xml:space="preserve">1:9</w:t>
            </w:r>
          </w:p>
        </w:tc>
        <w:tc>
          <w:tcPr>
            <w:vAlign w:val="center"/>
          </w:tcPr>
          <w:p w:rsidR="00000000" w:rsidDel="00000000" w:rsidP="00000000" w:rsidRDefault="00000000" w:rsidRPr="00000000" w14:paraId="00000125">
            <w:pPr>
              <w:spacing w:line="240" w:lineRule="auto"/>
              <w:jc w:val="right"/>
              <w:rPr>
                <w:sz w:val="22"/>
                <w:szCs w:val="22"/>
              </w:rPr>
            </w:pPr>
            <w:r w:rsidDel="00000000" w:rsidR="00000000" w:rsidRPr="00000000">
              <w:rPr>
                <w:sz w:val="22"/>
                <w:szCs w:val="22"/>
                <w:rtl w:val="0"/>
              </w:rPr>
              <w:t xml:space="preserve">1:5</w:t>
            </w:r>
          </w:p>
        </w:tc>
      </w:tr>
      <w:tr>
        <w:tc>
          <w:tcPr/>
          <w:p w:rsidR="00000000" w:rsidDel="00000000" w:rsidP="00000000" w:rsidRDefault="00000000" w:rsidRPr="00000000" w14:paraId="00000126">
            <w:pPr>
              <w:spacing w:line="240" w:lineRule="auto"/>
              <w:rPr>
                <w:sz w:val="22"/>
                <w:szCs w:val="22"/>
              </w:rPr>
            </w:pPr>
            <w:r w:rsidDel="00000000" w:rsidR="00000000" w:rsidRPr="00000000">
              <w:rPr>
                <w:sz w:val="22"/>
                <w:szCs w:val="22"/>
                <w:rtl w:val="0"/>
              </w:rPr>
              <w:t xml:space="preserve">Wisconsin</w:t>
            </w:r>
          </w:p>
        </w:tc>
        <w:tc>
          <w:tcPr>
            <w:vAlign w:val="center"/>
          </w:tcPr>
          <w:p w:rsidR="00000000" w:rsidDel="00000000" w:rsidP="00000000" w:rsidRDefault="00000000" w:rsidRPr="00000000" w14:paraId="00000127">
            <w:pPr>
              <w:spacing w:line="240" w:lineRule="auto"/>
              <w:jc w:val="right"/>
              <w:rPr>
                <w:sz w:val="22"/>
                <w:szCs w:val="22"/>
              </w:rPr>
            </w:pPr>
            <w:r w:rsidDel="00000000" w:rsidR="00000000" w:rsidRPr="00000000">
              <w:rPr>
                <w:sz w:val="22"/>
                <w:szCs w:val="22"/>
                <w:rtl w:val="0"/>
              </w:rPr>
              <w:t xml:space="preserve">1:10</w:t>
            </w:r>
          </w:p>
        </w:tc>
        <w:tc>
          <w:tcPr>
            <w:vAlign w:val="center"/>
          </w:tcPr>
          <w:p w:rsidR="00000000" w:rsidDel="00000000" w:rsidP="00000000" w:rsidRDefault="00000000" w:rsidRPr="00000000" w14:paraId="00000128">
            <w:pPr>
              <w:spacing w:line="240" w:lineRule="auto"/>
              <w:jc w:val="right"/>
              <w:rPr>
                <w:sz w:val="22"/>
                <w:szCs w:val="22"/>
              </w:rPr>
            </w:pPr>
            <w:r w:rsidDel="00000000" w:rsidR="00000000" w:rsidRPr="00000000">
              <w:rPr>
                <w:sz w:val="22"/>
                <w:szCs w:val="22"/>
                <w:rtl w:val="0"/>
              </w:rPr>
              <w:t xml:space="preserve">1:8</w:t>
            </w:r>
          </w:p>
        </w:tc>
      </w:tr>
      <w:tr>
        <w:tc>
          <w:tcPr/>
          <w:p w:rsidR="00000000" w:rsidDel="00000000" w:rsidP="00000000" w:rsidRDefault="00000000" w:rsidRPr="00000000" w14:paraId="00000129">
            <w:pPr>
              <w:spacing w:line="240" w:lineRule="auto"/>
              <w:rPr>
                <w:sz w:val="22"/>
                <w:szCs w:val="22"/>
              </w:rPr>
            </w:pPr>
            <w:r w:rsidDel="00000000" w:rsidR="00000000" w:rsidRPr="00000000">
              <w:rPr>
                <w:sz w:val="22"/>
                <w:szCs w:val="22"/>
                <w:rtl w:val="0"/>
              </w:rPr>
              <w:t xml:space="preserve">Wraparound Milwaukee</w:t>
            </w:r>
          </w:p>
        </w:tc>
        <w:tc>
          <w:tcPr>
            <w:vAlign w:val="center"/>
          </w:tcPr>
          <w:p w:rsidR="00000000" w:rsidDel="00000000" w:rsidP="00000000" w:rsidRDefault="00000000" w:rsidRPr="00000000" w14:paraId="0000012A">
            <w:pPr>
              <w:spacing w:line="240" w:lineRule="auto"/>
              <w:jc w:val="right"/>
              <w:rPr>
                <w:sz w:val="22"/>
                <w:szCs w:val="22"/>
              </w:rPr>
            </w:pPr>
            <w:r w:rsidDel="00000000" w:rsidR="00000000" w:rsidRPr="00000000">
              <w:rPr>
                <w:sz w:val="22"/>
                <w:szCs w:val="22"/>
                <w:rtl w:val="0"/>
              </w:rPr>
              <w:t xml:space="preserve">1:8</w:t>
            </w:r>
          </w:p>
        </w:tc>
        <w:tc>
          <w:tcPr>
            <w:vAlign w:val="center"/>
          </w:tcPr>
          <w:p w:rsidR="00000000" w:rsidDel="00000000" w:rsidP="00000000" w:rsidRDefault="00000000" w:rsidRPr="00000000" w14:paraId="0000012B">
            <w:pPr>
              <w:spacing w:line="240" w:lineRule="auto"/>
              <w:jc w:val="right"/>
              <w:rPr>
                <w:sz w:val="22"/>
                <w:szCs w:val="22"/>
              </w:rPr>
            </w:pPr>
            <w:r w:rsidDel="00000000" w:rsidR="00000000" w:rsidRPr="00000000">
              <w:rPr>
                <w:sz w:val="22"/>
                <w:szCs w:val="22"/>
                <w:rtl w:val="0"/>
              </w:rPr>
              <w:t xml:space="preserve">1:6</w:t>
            </w:r>
          </w:p>
        </w:tc>
      </w:tr>
    </w:tbl>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Some considerations when considering current Colorado caseloads:</w:t>
      </w:r>
    </w:p>
    <w:p w:rsidR="00000000" w:rsidDel="00000000" w:rsidP="00000000" w:rsidRDefault="00000000" w:rsidRPr="00000000" w14:paraId="0000012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current reported caseloads may be low because programs are not currently running at full capacity.</w:t>
      </w:r>
    </w:p>
    <w:p w:rsidR="00000000" w:rsidDel="00000000" w:rsidP="00000000" w:rsidRDefault="00000000" w:rsidRPr="00000000" w14:paraId="0000012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pPr>
      <w:bookmarkStart w:colFirst="0" w:colLast="0" w:name="_heading=h.1ci93xb" w:id="23"/>
      <w:bookmarkEnd w:id="2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Colorado is a large western state and most of its counties are large and spread out, requiring significant travel time for staff.</w:t>
      </w:r>
    </w:p>
    <w:p w:rsidR="00000000" w:rsidDel="00000000" w:rsidP="00000000" w:rsidRDefault="00000000" w:rsidRPr="00000000" w14:paraId="0000013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whwml4" w:id="24"/>
      <w:bookmarkEnd w:id="2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 Colorado communities’ HFW programs serve a significant numbers of families with caregivers who do not speak English or have limited proficiency in English. Serving these families requires bilingual staff (ideally) and interpreters for meetings, translating documents, or creating documents in two languages. As a result, meetings and documentation for these families take approximately twice as long as it does for families whose primary language is English. Serving these families requires lower caseloads and additional funding for interpreters.</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pStyle w:val="Heading4"/>
        <w:rPr/>
      </w:pPr>
      <w:bookmarkStart w:colFirst="0" w:colLast="0" w:name="_heading=h.2bn6wsx" w:id="25"/>
      <w:bookmarkEnd w:id="25"/>
      <w:r w:rsidDel="00000000" w:rsidR="00000000" w:rsidRPr="00000000">
        <w:rPr>
          <w:rtl w:val="0"/>
        </w:rPr>
        <w:t xml:space="preserve">Interviews with State Staff</w:t>
      </w:r>
    </w:p>
    <w:p w:rsidR="00000000" w:rsidDel="00000000" w:rsidP="00000000" w:rsidRDefault="00000000" w:rsidRPr="00000000" w14:paraId="00000133">
      <w:pPr>
        <w:rPr/>
      </w:pPr>
      <w:r w:rsidDel="00000000" w:rsidR="00000000" w:rsidRPr="00000000">
        <w:rPr>
          <w:rtl w:val="0"/>
        </w:rPr>
        <w:t xml:space="preserve">We used interviews with state staff members to determine the training and coaching costs used in the HFW model and the typical number of days that the team works each year. The state’s estimated cost of training and travel built into the rates is included in the Table 4, below.</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keepNext w:val="1"/>
        <w:pBdr>
          <w:top w:space="0" w:sz="0" w:val="nil"/>
          <w:left w:space="0" w:sz="0" w:val="nil"/>
          <w:bottom w:space="0" w:sz="0" w:val="nil"/>
          <w:right w:space="0" w:sz="0" w:val="nil"/>
          <w:between w:space="0" w:sz="0" w:val="nil"/>
        </w:pBdr>
        <w:spacing w:after="60" w:line="240" w:lineRule="auto"/>
        <w:rPr>
          <w:rFonts w:ascii="Arial Rounded" w:cs="Arial Rounded" w:eastAsia="Arial Rounded" w:hAnsi="Arial Rounded"/>
          <w:b w:val="1"/>
          <w:color w:val="000000"/>
        </w:rPr>
      </w:pPr>
      <w:bookmarkStart w:colFirst="0" w:colLast="0" w:name="_heading=h.qsh70q" w:id="26"/>
      <w:bookmarkEnd w:id="26"/>
      <w:r w:rsidDel="00000000" w:rsidR="00000000" w:rsidRPr="00000000">
        <w:rPr>
          <w:rFonts w:ascii="Arial Rounded" w:cs="Arial Rounded" w:eastAsia="Arial Rounded" w:hAnsi="Arial Rounded"/>
          <w:b w:val="1"/>
          <w:color w:val="000000"/>
          <w:sz w:val="22"/>
          <w:szCs w:val="22"/>
          <w:rtl w:val="0"/>
        </w:rPr>
        <w:t xml:space="preserve">Table 4: Estimated Training-Related Costs</w:t>
      </w:r>
      <w:r w:rsidDel="00000000" w:rsidR="00000000" w:rsidRPr="00000000">
        <w:rPr>
          <w:rtl w:val="0"/>
        </w:rPr>
      </w:r>
    </w:p>
    <w:tbl>
      <w:tblPr>
        <w:tblStyle w:val="Table4"/>
        <w:tblW w:w="66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75"/>
        <w:gridCol w:w="1440"/>
        <w:gridCol w:w="1440"/>
        <w:tblGridChange w:id="0">
          <w:tblGrid>
            <w:gridCol w:w="3775"/>
            <w:gridCol w:w="1440"/>
            <w:gridCol w:w="1440"/>
          </w:tblGrid>
        </w:tblGridChange>
      </w:tblGrid>
      <w:tr>
        <w:tc>
          <w:tcPr>
            <w:shd w:fill="6cb239" w:val="clear"/>
          </w:tcPr>
          <w:p w:rsidR="00000000" w:rsidDel="00000000" w:rsidP="00000000" w:rsidRDefault="00000000" w:rsidRPr="00000000" w14:paraId="00000136">
            <w:pPr>
              <w:spacing w:line="240" w:lineRule="auto"/>
              <w:rPr>
                <w:b w:val="1"/>
                <w:color w:val="ffffff"/>
              </w:rPr>
            </w:pPr>
            <w:r w:rsidDel="00000000" w:rsidR="00000000" w:rsidRPr="00000000">
              <w:rPr>
                <w:b w:val="1"/>
                <w:color w:val="ffffff"/>
                <w:rtl w:val="0"/>
              </w:rPr>
              <w:t xml:space="preserve">Category</w:t>
            </w:r>
          </w:p>
        </w:tc>
        <w:tc>
          <w:tcPr>
            <w:shd w:fill="6cb239" w:val="clear"/>
          </w:tcPr>
          <w:p w:rsidR="00000000" w:rsidDel="00000000" w:rsidP="00000000" w:rsidRDefault="00000000" w:rsidRPr="00000000" w14:paraId="00000137">
            <w:pPr>
              <w:spacing w:line="240" w:lineRule="auto"/>
              <w:jc w:val="center"/>
              <w:rPr>
                <w:b w:val="1"/>
                <w:color w:val="ffffff"/>
              </w:rPr>
            </w:pPr>
            <w:r w:rsidDel="00000000" w:rsidR="00000000" w:rsidRPr="00000000">
              <w:rPr>
                <w:b w:val="1"/>
                <w:color w:val="ffffff"/>
                <w:rtl w:val="0"/>
              </w:rPr>
              <w:t xml:space="preserve">First Year</w:t>
            </w:r>
          </w:p>
        </w:tc>
        <w:tc>
          <w:tcPr>
            <w:shd w:fill="6cb239" w:val="clear"/>
          </w:tcPr>
          <w:p w:rsidR="00000000" w:rsidDel="00000000" w:rsidP="00000000" w:rsidRDefault="00000000" w:rsidRPr="00000000" w14:paraId="00000138">
            <w:pPr>
              <w:spacing w:line="240" w:lineRule="auto"/>
              <w:jc w:val="center"/>
              <w:rPr>
                <w:b w:val="1"/>
                <w:color w:val="ffffff"/>
              </w:rPr>
            </w:pPr>
            <w:r w:rsidDel="00000000" w:rsidR="00000000" w:rsidRPr="00000000">
              <w:rPr>
                <w:b w:val="1"/>
                <w:color w:val="ffffff"/>
                <w:rtl w:val="0"/>
              </w:rPr>
              <w:t xml:space="preserve">Ongoing</w:t>
            </w:r>
          </w:p>
        </w:tc>
      </w:tr>
      <w:tr>
        <w:tc>
          <w:tcPr>
            <w:shd w:fill="auto" w:val="clear"/>
          </w:tcPr>
          <w:p w:rsidR="00000000" w:rsidDel="00000000" w:rsidP="00000000" w:rsidRDefault="00000000" w:rsidRPr="00000000" w14:paraId="00000139">
            <w:pPr>
              <w:spacing w:line="240" w:lineRule="auto"/>
              <w:rPr>
                <w:color w:val="000000"/>
                <w:sz w:val="22"/>
                <w:szCs w:val="22"/>
              </w:rPr>
            </w:pPr>
            <w:r w:rsidDel="00000000" w:rsidR="00000000" w:rsidRPr="00000000">
              <w:rPr>
                <w:color w:val="000000"/>
                <w:sz w:val="22"/>
                <w:szCs w:val="22"/>
                <w:rtl w:val="0"/>
              </w:rPr>
              <w:t xml:space="preserve">Facilitator Training/Travel Cost</w:t>
            </w:r>
          </w:p>
        </w:tc>
        <w:tc>
          <w:tcPr>
            <w:shd w:fill="auto" w:val="clear"/>
            <w:vAlign w:val="center"/>
          </w:tcPr>
          <w:p w:rsidR="00000000" w:rsidDel="00000000" w:rsidP="00000000" w:rsidRDefault="00000000" w:rsidRPr="00000000" w14:paraId="0000013A">
            <w:pPr>
              <w:spacing w:line="240" w:lineRule="auto"/>
              <w:jc w:val="right"/>
              <w:rPr>
                <w:color w:val="000000"/>
                <w:sz w:val="22"/>
                <w:szCs w:val="22"/>
              </w:rPr>
            </w:pPr>
            <w:r w:rsidDel="00000000" w:rsidR="00000000" w:rsidRPr="00000000">
              <w:rPr>
                <w:color w:val="000000"/>
                <w:sz w:val="22"/>
                <w:szCs w:val="22"/>
                <w:rtl w:val="0"/>
              </w:rPr>
              <w:t xml:space="preserve">$2,531 </w:t>
            </w:r>
          </w:p>
        </w:tc>
        <w:tc>
          <w:tcPr>
            <w:shd w:fill="auto" w:val="clear"/>
            <w:vAlign w:val="center"/>
          </w:tcPr>
          <w:p w:rsidR="00000000" w:rsidDel="00000000" w:rsidP="00000000" w:rsidRDefault="00000000" w:rsidRPr="00000000" w14:paraId="0000013B">
            <w:pPr>
              <w:spacing w:line="240" w:lineRule="auto"/>
              <w:jc w:val="right"/>
              <w:rPr>
                <w:color w:val="000000"/>
                <w:sz w:val="22"/>
                <w:szCs w:val="22"/>
              </w:rPr>
            </w:pPr>
            <w:r w:rsidDel="00000000" w:rsidR="00000000" w:rsidRPr="00000000">
              <w:rPr>
                <w:color w:val="000000"/>
                <w:sz w:val="22"/>
                <w:szCs w:val="22"/>
                <w:rtl w:val="0"/>
              </w:rPr>
              <w:t xml:space="preserve">$1,500</w:t>
            </w:r>
          </w:p>
        </w:tc>
      </w:tr>
      <w:tr>
        <w:tc>
          <w:tcPr>
            <w:shd w:fill="auto" w:val="clear"/>
          </w:tcPr>
          <w:p w:rsidR="00000000" w:rsidDel="00000000" w:rsidP="00000000" w:rsidRDefault="00000000" w:rsidRPr="00000000" w14:paraId="0000013C">
            <w:pPr>
              <w:spacing w:line="240" w:lineRule="auto"/>
              <w:rPr>
                <w:color w:val="000000"/>
                <w:sz w:val="22"/>
                <w:szCs w:val="22"/>
              </w:rPr>
            </w:pPr>
            <w:r w:rsidDel="00000000" w:rsidR="00000000" w:rsidRPr="00000000">
              <w:rPr>
                <w:color w:val="000000"/>
                <w:sz w:val="22"/>
                <w:szCs w:val="22"/>
                <w:rtl w:val="0"/>
              </w:rPr>
              <w:t xml:space="preserve">FS</w:t>
            </w:r>
            <w:r w:rsidDel="00000000" w:rsidR="00000000" w:rsidRPr="00000000">
              <w:rPr>
                <w:sz w:val="22"/>
                <w:szCs w:val="22"/>
                <w:rtl w:val="0"/>
              </w:rPr>
              <w:t xml:space="preserve">P</w:t>
            </w:r>
            <w:r w:rsidDel="00000000" w:rsidR="00000000" w:rsidRPr="00000000">
              <w:rPr>
                <w:color w:val="000000"/>
                <w:sz w:val="22"/>
                <w:szCs w:val="22"/>
                <w:rtl w:val="0"/>
              </w:rPr>
              <w:t xml:space="preserve"> Training/Travel Cost</w:t>
            </w:r>
          </w:p>
        </w:tc>
        <w:tc>
          <w:tcPr>
            <w:shd w:fill="auto" w:val="clear"/>
            <w:vAlign w:val="center"/>
          </w:tcPr>
          <w:p w:rsidR="00000000" w:rsidDel="00000000" w:rsidP="00000000" w:rsidRDefault="00000000" w:rsidRPr="00000000" w14:paraId="0000013D">
            <w:pPr>
              <w:spacing w:line="240" w:lineRule="auto"/>
              <w:jc w:val="right"/>
              <w:rPr>
                <w:color w:val="000000"/>
                <w:sz w:val="22"/>
                <w:szCs w:val="22"/>
              </w:rPr>
            </w:pPr>
            <w:r w:rsidDel="00000000" w:rsidR="00000000" w:rsidRPr="00000000">
              <w:rPr>
                <w:color w:val="000000"/>
                <w:sz w:val="22"/>
                <w:szCs w:val="22"/>
                <w:rtl w:val="0"/>
              </w:rPr>
              <w:t xml:space="preserve">$4,671 </w:t>
            </w:r>
          </w:p>
        </w:tc>
        <w:tc>
          <w:tcPr>
            <w:shd w:fill="auto" w:val="clear"/>
            <w:vAlign w:val="center"/>
          </w:tcPr>
          <w:p w:rsidR="00000000" w:rsidDel="00000000" w:rsidP="00000000" w:rsidRDefault="00000000" w:rsidRPr="00000000" w14:paraId="0000013E">
            <w:pPr>
              <w:spacing w:line="240" w:lineRule="auto"/>
              <w:jc w:val="right"/>
              <w:rPr>
                <w:color w:val="000000"/>
                <w:sz w:val="22"/>
                <w:szCs w:val="22"/>
              </w:rPr>
            </w:pPr>
            <w:r w:rsidDel="00000000" w:rsidR="00000000" w:rsidRPr="00000000">
              <w:rPr>
                <w:color w:val="000000"/>
                <w:sz w:val="22"/>
                <w:szCs w:val="22"/>
                <w:rtl w:val="0"/>
              </w:rPr>
              <w:t xml:space="preserve">$1,500</w:t>
            </w:r>
          </w:p>
        </w:tc>
      </w:tr>
      <w:tr>
        <w:tc>
          <w:tcPr>
            <w:shd w:fill="auto" w:val="clear"/>
          </w:tcPr>
          <w:p w:rsidR="00000000" w:rsidDel="00000000" w:rsidP="00000000" w:rsidRDefault="00000000" w:rsidRPr="00000000" w14:paraId="0000013F">
            <w:pPr>
              <w:spacing w:line="240" w:lineRule="auto"/>
              <w:rPr>
                <w:color w:val="000000"/>
                <w:sz w:val="22"/>
                <w:szCs w:val="22"/>
              </w:rPr>
            </w:pPr>
            <w:r w:rsidDel="00000000" w:rsidR="00000000" w:rsidRPr="00000000">
              <w:rPr>
                <w:color w:val="000000"/>
                <w:sz w:val="22"/>
                <w:szCs w:val="22"/>
                <w:rtl w:val="0"/>
              </w:rPr>
              <w:t xml:space="preserve">Supervisor/Coach Training/Travel Cost</w:t>
            </w:r>
          </w:p>
        </w:tc>
        <w:tc>
          <w:tcPr>
            <w:shd w:fill="auto" w:val="clear"/>
          </w:tcPr>
          <w:p w:rsidR="00000000" w:rsidDel="00000000" w:rsidP="00000000" w:rsidRDefault="00000000" w:rsidRPr="00000000" w14:paraId="00000140">
            <w:pPr>
              <w:spacing w:line="240" w:lineRule="auto"/>
              <w:jc w:val="right"/>
              <w:rPr>
                <w:color w:val="000000"/>
                <w:sz w:val="22"/>
                <w:szCs w:val="22"/>
              </w:rPr>
            </w:pPr>
            <w:r w:rsidDel="00000000" w:rsidR="00000000" w:rsidRPr="00000000">
              <w:rPr>
                <w:rtl w:val="0"/>
              </w:rPr>
              <w:t xml:space="preserve">$3,465 </w:t>
            </w:r>
            <w:r w:rsidDel="00000000" w:rsidR="00000000" w:rsidRPr="00000000">
              <w:rPr>
                <w:rtl w:val="0"/>
              </w:rPr>
            </w:r>
          </w:p>
        </w:tc>
        <w:tc>
          <w:tcPr>
            <w:shd w:fill="auto" w:val="clear"/>
          </w:tcPr>
          <w:p w:rsidR="00000000" w:rsidDel="00000000" w:rsidP="00000000" w:rsidRDefault="00000000" w:rsidRPr="00000000" w14:paraId="00000141">
            <w:pPr>
              <w:spacing w:line="240" w:lineRule="auto"/>
              <w:jc w:val="right"/>
              <w:rPr>
                <w:color w:val="000000"/>
                <w:sz w:val="22"/>
                <w:szCs w:val="22"/>
              </w:rPr>
            </w:pPr>
            <w:r w:rsidDel="00000000" w:rsidR="00000000" w:rsidRPr="00000000">
              <w:rPr>
                <w:rtl w:val="0"/>
              </w:rPr>
              <w:t xml:space="preserve">$1,500</w:t>
            </w:r>
            <w:r w:rsidDel="00000000" w:rsidR="00000000" w:rsidRPr="00000000">
              <w:rPr>
                <w:rtl w:val="0"/>
              </w:rPr>
            </w:r>
          </w:p>
        </w:tc>
      </w:tr>
    </w:tbl>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In addition, the rates assume that the training will require 100 hours annually for both facilitators and family support partners (see Table 5).</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keepNext w:val="1"/>
        <w:pBdr>
          <w:top w:space="0" w:sz="0" w:val="nil"/>
          <w:left w:space="0" w:sz="0" w:val="nil"/>
          <w:bottom w:space="0" w:sz="0" w:val="nil"/>
          <w:right w:space="0" w:sz="0" w:val="nil"/>
          <w:between w:space="0" w:sz="0" w:val="nil"/>
        </w:pBdr>
        <w:spacing w:after="60" w:line="240" w:lineRule="auto"/>
        <w:rPr>
          <w:rFonts w:ascii="Arial Rounded" w:cs="Arial Rounded" w:eastAsia="Arial Rounded" w:hAnsi="Arial Rounded"/>
          <w:b w:val="1"/>
          <w:color w:val="000000"/>
        </w:rPr>
      </w:pPr>
      <w:bookmarkStart w:colFirst="0" w:colLast="0" w:name="_heading=h.3as4poj" w:id="27"/>
      <w:bookmarkEnd w:id="27"/>
      <w:r w:rsidDel="00000000" w:rsidR="00000000" w:rsidRPr="00000000">
        <w:rPr>
          <w:rFonts w:ascii="Arial Rounded" w:cs="Arial Rounded" w:eastAsia="Arial Rounded" w:hAnsi="Arial Rounded"/>
          <w:b w:val="1"/>
          <w:color w:val="000000"/>
          <w:sz w:val="22"/>
          <w:szCs w:val="22"/>
          <w:rtl w:val="0"/>
        </w:rPr>
        <w:t xml:space="preserve">Table 5: Estimated Ongoing </w:t>
      </w:r>
      <w:r w:rsidDel="00000000" w:rsidR="00000000" w:rsidRPr="00000000">
        <w:rPr>
          <w:rFonts w:ascii="Arial Rounded" w:cs="Arial Rounded" w:eastAsia="Arial Rounded" w:hAnsi="Arial Rounded"/>
          <w:b w:val="1"/>
          <w:sz w:val="22"/>
          <w:szCs w:val="22"/>
          <w:rtl w:val="0"/>
        </w:rPr>
        <w:t xml:space="preserve">Coach</w:t>
      </w:r>
      <w:r w:rsidDel="00000000" w:rsidR="00000000" w:rsidRPr="00000000">
        <w:rPr>
          <w:rFonts w:ascii="Arial Rounded" w:cs="Arial Rounded" w:eastAsia="Arial Rounded" w:hAnsi="Arial Rounded"/>
          <w:b w:val="1"/>
          <w:color w:val="000000"/>
          <w:sz w:val="22"/>
          <w:szCs w:val="22"/>
          <w:rtl w:val="0"/>
        </w:rPr>
        <w:t xml:space="preserve">ing-Related Costs</w:t>
      </w:r>
      <w:r w:rsidDel="00000000" w:rsidR="00000000" w:rsidRPr="00000000">
        <w:rPr>
          <w:rtl w:val="0"/>
        </w:rPr>
      </w:r>
    </w:p>
    <w:tbl>
      <w:tblPr>
        <w:tblStyle w:val="Table5"/>
        <w:tblW w:w="74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48"/>
        <w:gridCol w:w="1457"/>
        <w:gridCol w:w="1260"/>
        <w:tblGridChange w:id="0">
          <w:tblGrid>
            <w:gridCol w:w="4748"/>
            <w:gridCol w:w="1457"/>
            <w:gridCol w:w="1260"/>
          </w:tblGrid>
        </w:tblGridChange>
      </w:tblGrid>
      <w:tr>
        <w:tc>
          <w:tcPr>
            <w:shd w:fill="6cb239" w:val="clear"/>
          </w:tcPr>
          <w:p w:rsidR="00000000" w:rsidDel="00000000" w:rsidP="00000000" w:rsidRDefault="00000000" w:rsidRPr="00000000" w14:paraId="00000146">
            <w:pPr>
              <w:spacing w:line="240" w:lineRule="auto"/>
              <w:rPr>
                <w:b w:val="1"/>
                <w:color w:val="ffffff"/>
              </w:rPr>
            </w:pPr>
            <w:r w:rsidDel="00000000" w:rsidR="00000000" w:rsidRPr="00000000">
              <w:rPr>
                <w:b w:val="1"/>
                <w:color w:val="ffffff"/>
                <w:rtl w:val="0"/>
              </w:rPr>
              <w:t xml:space="preserve">Category</w:t>
            </w:r>
          </w:p>
        </w:tc>
        <w:tc>
          <w:tcPr>
            <w:shd w:fill="6cb239" w:val="clear"/>
            <w:vAlign w:val="center"/>
          </w:tcPr>
          <w:p w:rsidR="00000000" w:rsidDel="00000000" w:rsidP="00000000" w:rsidRDefault="00000000" w:rsidRPr="00000000" w14:paraId="00000147">
            <w:pPr>
              <w:spacing w:line="240" w:lineRule="auto"/>
              <w:jc w:val="center"/>
              <w:rPr>
                <w:b w:val="1"/>
                <w:color w:val="ffffff"/>
              </w:rPr>
            </w:pPr>
            <w:r w:rsidDel="00000000" w:rsidR="00000000" w:rsidRPr="00000000">
              <w:rPr>
                <w:b w:val="1"/>
                <w:color w:val="ffffff"/>
                <w:rtl w:val="0"/>
              </w:rPr>
              <w:t xml:space="preserve">First Year</w:t>
            </w:r>
          </w:p>
        </w:tc>
        <w:tc>
          <w:tcPr>
            <w:shd w:fill="6cb239" w:val="clear"/>
            <w:vAlign w:val="center"/>
          </w:tcPr>
          <w:p w:rsidR="00000000" w:rsidDel="00000000" w:rsidP="00000000" w:rsidRDefault="00000000" w:rsidRPr="00000000" w14:paraId="00000148">
            <w:pPr>
              <w:spacing w:line="240" w:lineRule="auto"/>
              <w:jc w:val="center"/>
              <w:rPr>
                <w:b w:val="1"/>
                <w:color w:val="ffffff"/>
              </w:rPr>
            </w:pPr>
            <w:r w:rsidDel="00000000" w:rsidR="00000000" w:rsidRPr="00000000">
              <w:rPr>
                <w:b w:val="1"/>
                <w:color w:val="ffffff"/>
                <w:rtl w:val="0"/>
              </w:rPr>
              <w:t xml:space="preserve">Ongoing</w:t>
            </w:r>
          </w:p>
        </w:tc>
      </w:tr>
      <w:tr>
        <w:tc>
          <w:tcPr>
            <w:shd w:fill="auto" w:val="clear"/>
          </w:tcPr>
          <w:p w:rsidR="00000000" w:rsidDel="00000000" w:rsidP="00000000" w:rsidRDefault="00000000" w:rsidRPr="00000000" w14:paraId="00000149">
            <w:pPr>
              <w:spacing w:line="240" w:lineRule="auto"/>
              <w:rPr>
                <w:color w:val="000000"/>
                <w:sz w:val="22"/>
                <w:szCs w:val="22"/>
              </w:rPr>
            </w:pPr>
            <w:r w:rsidDel="00000000" w:rsidR="00000000" w:rsidRPr="00000000">
              <w:rPr>
                <w:color w:val="000000"/>
                <w:sz w:val="22"/>
                <w:szCs w:val="22"/>
                <w:rtl w:val="0"/>
              </w:rPr>
              <w:t xml:space="preserve">Facilitator Coaching Cost</w:t>
            </w:r>
          </w:p>
        </w:tc>
        <w:tc>
          <w:tcPr>
            <w:shd w:fill="auto" w:val="clear"/>
            <w:vAlign w:val="center"/>
          </w:tcPr>
          <w:p w:rsidR="00000000" w:rsidDel="00000000" w:rsidP="00000000" w:rsidRDefault="00000000" w:rsidRPr="00000000" w14:paraId="0000014A">
            <w:pPr>
              <w:spacing w:line="240" w:lineRule="auto"/>
              <w:jc w:val="right"/>
              <w:rPr>
                <w:color w:val="000000"/>
                <w:sz w:val="22"/>
                <w:szCs w:val="22"/>
              </w:rPr>
            </w:pPr>
            <w:r w:rsidDel="00000000" w:rsidR="00000000" w:rsidRPr="00000000">
              <w:rPr>
                <w:color w:val="000000"/>
                <w:sz w:val="22"/>
                <w:szCs w:val="22"/>
                <w:rtl w:val="0"/>
              </w:rPr>
              <w:t xml:space="preserve">$9,500 </w:t>
            </w:r>
          </w:p>
        </w:tc>
        <w:tc>
          <w:tcPr>
            <w:shd w:fill="auto" w:val="clear"/>
            <w:vAlign w:val="center"/>
          </w:tcPr>
          <w:p w:rsidR="00000000" w:rsidDel="00000000" w:rsidP="00000000" w:rsidRDefault="00000000" w:rsidRPr="00000000" w14:paraId="0000014B">
            <w:pPr>
              <w:spacing w:line="240" w:lineRule="auto"/>
              <w:jc w:val="right"/>
              <w:rPr>
                <w:color w:val="000000"/>
                <w:sz w:val="22"/>
                <w:szCs w:val="22"/>
              </w:rPr>
            </w:pPr>
            <w:r w:rsidDel="00000000" w:rsidR="00000000" w:rsidRPr="00000000">
              <w:rPr>
                <w:color w:val="000000"/>
                <w:sz w:val="22"/>
                <w:szCs w:val="22"/>
                <w:rtl w:val="0"/>
              </w:rPr>
              <w:t xml:space="preserve">$2,000</w:t>
            </w:r>
          </w:p>
        </w:tc>
      </w:tr>
      <w:tr>
        <w:tc>
          <w:tcPr>
            <w:shd w:fill="auto" w:val="clear"/>
          </w:tcPr>
          <w:p w:rsidR="00000000" w:rsidDel="00000000" w:rsidP="00000000" w:rsidRDefault="00000000" w:rsidRPr="00000000" w14:paraId="0000014C">
            <w:pPr>
              <w:spacing w:line="240" w:lineRule="auto"/>
              <w:rPr>
                <w:color w:val="000000"/>
                <w:sz w:val="22"/>
                <w:szCs w:val="22"/>
              </w:rPr>
            </w:pPr>
            <w:r w:rsidDel="00000000" w:rsidR="00000000" w:rsidRPr="00000000">
              <w:rPr>
                <w:color w:val="000000"/>
                <w:sz w:val="22"/>
                <w:szCs w:val="22"/>
                <w:rtl w:val="0"/>
              </w:rPr>
              <w:t xml:space="preserve">FS</w:t>
            </w:r>
            <w:r w:rsidDel="00000000" w:rsidR="00000000" w:rsidRPr="00000000">
              <w:rPr>
                <w:sz w:val="22"/>
                <w:szCs w:val="22"/>
                <w:rtl w:val="0"/>
              </w:rPr>
              <w:t xml:space="preserve">P</w:t>
            </w:r>
            <w:r w:rsidDel="00000000" w:rsidR="00000000" w:rsidRPr="00000000">
              <w:rPr>
                <w:color w:val="000000"/>
                <w:sz w:val="22"/>
                <w:szCs w:val="22"/>
                <w:rtl w:val="0"/>
              </w:rPr>
              <w:t xml:space="preserve"> Coaching Cost</w:t>
            </w:r>
          </w:p>
        </w:tc>
        <w:tc>
          <w:tcPr>
            <w:shd w:fill="auto" w:val="clear"/>
            <w:vAlign w:val="center"/>
          </w:tcPr>
          <w:p w:rsidR="00000000" w:rsidDel="00000000" w:rsidP="00000000" w:rsidRDefault="00000000" w:rsidRPr="00000000" w14:paraId="0000014D">
            <w:pPr>
              <w:spacing w:line="240" w:lineRule="auto"/>
              <w:jc w:val="right"/>
              <w:rPr>
                <w:color w:val="000000"/>
                <w:sz w:val="22"/>
                <w:szCs w:val="22"/>
              </w:rPr>
            </w:pPr>
            <w:r w:rsidDel="00000000" w:rsidR="00000000" w:rsidRPr="00000000">
              <w:rPr>
                <w:color w:val="000000"/>
                <w:sz w:val="22"/>
                <w:szCs w:val="22"/>
                <w:rtl w:val="0"/>
              </w:rPr>
              <w:t xml:space="preserve">$9,500 </w:t>
            </w:r>
          </w:p>
        </w:tc>
        <w:tc>
          <w:tcPr>
            <w:shd w:fill="auto" w:val="clear"/>
            <w:vAlign w:val="center"/>
          </w:tcPr>
          <w:p w:rsidR="00000000" w:rsidDel="00000000" w:rsidP="00000000" w:rsidRDefault="00000000" w:rsidRPr="00000000" w14:paraId="0000014E">
            <w:pPr>
              <w:spacing w:line="240" w:lineRule="auto"/>
              <w:jc w:val="right"/>
              <w:rPr>
                <w:color w:val="000000"/>
                <w:sz w:val="22"/>
                <w:szCs w:val="22"/>
              </w:rPr>
            </w:pPr>
            <w:r w:rsidDel="00000000" w:rsidR="00000000" w:rsidRPr="00000000">
              <w:rPr>
                <w:color w:val="000000"/>
                <w:sz w:val="22"/>
                <w:szCs w:val="22"/>
                <w:rtl w:val="0"/>
              </w:rPr>
              <w:t xml:space="preserve">$2,000</w:t>
            </w:r>
          </w:p>
        </w:tc>
      </w:tr>
      <w:tr>
        <w:tc>
          <w:tcPr>
            <w:shd w:fill="auto" w:val="clear"/>
          </w:tcPr>
          <w:p w:rsidR="00000000" w:rsidDel="00000000" w:rsidP="00000000" w:rsidRDefault="00000000" w:rsidRPr="00000000" w14:paraId="0000014F">
            <w:pPr>
              <w:spacing w:line="240" w:lineRule="auto"/>
              <w:rPr>
                <w:color w:val="000000"/>
                <w:sz w:val="22"/>
                <w:szCs w:val="22"/>
              </w:rPr>
            </w:pPr>
            <w:r w:rsidDel="00000000" w:rsidR="00000000" w:rsidRPr="00000000">
              <w:rPr>
                <w:color w:val="000000"/>
                <w:sz w:val="22"/>
                <w:szCs w:val="22"/>
                <w:rtl w:val="0"/>
              </w:rPr>
              <w:t xml:space="preserve">Tier 1 Coach </w:t>
            </w:r>
            <w:r w:rsidDel="00000000" w:rsidR="00000000" w:rsidRPr="00000000">
              <w:rPr>
                <w:sz w:val="22"/>
                <w:szCs w:val="22"/>
                <w:rtl w:val="0"/>
              </w:rPr>
              <w:t xml:space="preserve">Coaching Cost</w:t>
            </w:r>
            <w:r w:rsidDel="00000000" w:rsidR="00000000" w:rsidRPr="00000000">
              <w:rPr>
                <w:rtl w:val="0"/>
              </w:rPr>
            </w:r>
          </w:p>
        </w:tc>
        <w:tc>
          <w:tcPr>
            <w:shd w:fill="auto" w:val="clear"/>
            <w:vAlign w:val="center"/>
          </w:tcPr>
          <w:p w:rsidR="00000000" w:rsidDel="00000000" w:rsidP="00000000" w:rsidRDefault="00000000" w:rsidRPr="00000000" w14:paraId="00000150">
            <w:pPr>
              <w:spacing w:line="240" w:lineRule="auto"/>
              <w:jc w:val="right"/>
              <w:rPr>
                <w:color w:val="000000"/>
                <w:sz w:val="22"/>
                <w:szCs w:val="22"/>
              </w:rPr>
            </w:pPr>
            <w:r w:rsidDel="00000000" w:rsidR="00000000" w:rsidRPr="00000000">
              <w:rPr>
                <w:color w:val="000000"/>
                <w:sz w:val="22"/>
                <w:szCs w:val="22"/>
                <w:rtl w:val="0"/>
              </w:rPr>
              <w:t xml:space="preserve">$10,000 </w:t>
            </w:r>
          </w:p>
        </w:tc>
        <w:tc>
          <w:tcPr>
            <w:shd w:fill="auto" w:val="clear"/>
            <w:vAlign w:val="center"/>
          </w:tcPr>
          <w:p w:rsidR="00000000" w:rsidDel="00000000" w:rsidP="00000000" w:rsidRDefault="00000000" w:rsidRPr="00000000" w14:paraId="00000151">
            <w:pPr>
              <w:spacing w:line="240" w:lineRule="auto"/>
              <w:jc w:val="right"/>
              <w:rPr>
                <w:color w:val="000000"/>
                <w:sz w:val="22"/>
                <w:szCs w:val="22"/>
              </w:rPr>
            </w:pPr>
            <w:r w:rsidDel="00000000" w:rsidR="00000000" w:rsidRPr="00000000">
              <w:rPr>
                <w:sz w:val="22"/>
                <w:szCs w:val="22"/>
                <w:rtl w:val="0"/>
              </w:rPr>
              <w:t xml:space="preserve">N/A</w:t>
            </w:r>
            <w:r w:rsidDel="00000000" w:rsidR="00000000" w:rsidRPr="00000000">
              <w:rPr>
                <w:rtl w:val="0"/>
              </w:rPr>
            </w:r>
          </w:p>
        </w:tc>
      </w:tr>
    </w:tbl>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The rate model used the state’s assumptions for coaching costs for facilitators and family support partners. The state estimates a first-year cost of $9,500 for coaching until the professional becomes credentialed, which is typically within 12 months. Following credentialing, average annual costs are estimated at $2,000 per professional to maintain fidelity and complete biennial re-credentialing. Costs for credentialing a new Tier 1 coach are slightly higher: around $10,000 or more. Tier 1 coaches have to demonstrate the ability to coach and credential both facilitators and support partners. The rate model builds the costs of coach credentialing into the model based on the size of the coach’s caseload. HFW programs may use in-house agency coaches or contracted coaches. </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The most cost-efficient coaching method is to have a statewide Tier 2 coach credential as a Tier 1 coach (typically the supervisor) within the wraparound provider agency. The Tier 1 coach becomes credentialed as a coach while credentialing the Facilitator and Family Support Partner, and is then able to credential future Facilitators and Support Partners hired at the agency. In-house coaches must have the appropriate time dedicated to coaching and/or supervision. Typically, a full-time supervisor/coach can supervise and coach a team of eight (8) staff as long as not more than half the staff are new hires within the past year and are working on their initial credentialing.</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Coaching costs estimates are based on approximately 100 hours of the coach’s time for each Facilitator and Support Partner, and slightly more time for Tier 1 Coaches. These hours include more than direct time with staff; up to 60% of the coach’s time includes reviewing documents and recorded meeting observations, scoring the associated tools, reviewing fidelity reports and data, and writing up feedback for the staff member.</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The base rate model assumes that the typical HFW team works five days per week, or 260 days per year. It also assumes that the average length of participation in the HFW program is nine months, which is consistent with the survey data including cases terminated for reasons other than a successful discharge. National estimates suggest that 15 months is a typical successful case duration. </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pStyle w:val="Heading3"/>
        <w:rPr/>
      </w:pPr>
      <w:bookmarkStart w:colFirst="0" w:colLast="0" w:name="_heading=h.1pxezwc" w:id="28"/>
      <w:bookmarkEnd w:id="28"/>
      <w:r w:rsidDel="00000000" w:rsidR="00000000" w:rsidRPr="00000000">
        <w:rPr>
          <w:rtl w:val="0"/>
        </w:rPr>
        <w:t xml:space="preserve">Assumptions</w:t>
      </w:r>
    </w:p>
    <w:p w:rsidR="00000000" w:rsidDel="00000000" w:rsidP="00000000" w:rsidRDefault="00000000" w:rsidRPr="00000000" w14:paraId="0000015C">
      <w:pPr>
        <w:rPr/>
      </w:pPr>
      <w:r w:rsidDel="00000000" w:rsidR="00000000" w:rsidRPr="00000000">
        <w:rPr>
          <w:rtl w:val="0"/>
        </w:rPr>
        <w:t xml:space="preserve">We calculated the total cost of providing HFW service, using inputs based on the source of data listed in the chart below. Each of these inputs can be varied at the state’s discretion.</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keepNext w:val="1"/>
        <w:pBdr>
          <w:top w:space="0" w:sz="0" w:val="nil"/>
          <w:left w:space="0" w:sz="0" w:val="nil"/>
          <w:bottom w:space="0" w:sz="0" w:val="nil"/>
          <w:right w:space="0" w:sz="0" w:val="nil"/>
          <w:between w:space="0" w:sz="0" w:val="nil"/>
        </w:pBdr>
        <w:spacing w:after="60" w:line="240" w:lineRule="auto"/>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sz w:val="22"/>
          <w:szCs w:val="22"/>
          <w:rtl w:val="0"/>
        </w:rPr>
        <w:t xml:space="preserve">Table 6: Estimated Values for HFW Components </w:t>
      </w:r>
      <w:r w:rsidDel="00000000" w:rsidR="00000000" w:rsidRPr="00000000">
        <w:rPr>
          <w:rtl w:val="0"/>
        </w:rPr>
      </w:r>
    </w:p>
    <w:tbl>
      <w:tblPr>
        <w:tblStyle w:val="Table6"/>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15"/>
        <w:gridCol w:w="1910"/>
        <w:gridCol w:w="2235"/>
        <w:tblGridChange w:id="0">
          <w:tblGrid>
            <w:gridCol w:w="5215"/>
            <w:gridCol w:w="1910"/>
            <w:gridCol w:w="2235"/>
          </w:tblGrid>
        </w:tblGridChange>
      </w:tblGrid>
      <w:tr>
        <w:tc>
          <w:tcPr>
            <w:shd w:fill="6cb239" w:val="clear"/>
            <w:vAlign w:val="center"/>
          </w:tcPr>
          <w:p w:rsidR="00000000" w:rsidDel="00000000" w:rsidP="00000000" w:rsidRDefault="00000000" w:rsidRPr="00000000" w14:paraId="0000015F">
            <w:pPr>
              <w:spacing w:line="240" w:lineRule="auto"/>
              <w:rPr>
                <w:b w:val="1"/>
                <w:color w:val="ffffff"/>
              </w:rPr>
            </w:pPr>
            <w:r w:rsidDel="00000000" w:rsidR="00000000" w:rsidRPr="00000000">
              <w:rPr>
                <w:b w:val="1"/>
                <w:color w:val="ffffff"/>
                <w:rtl w:val="0"/>
              </w:rPr>
              <w:t xml:space="preserve">Item</w:t>
            </w:r>
          </w:p>
        </w:tc>
        <w:tc>
          <w:tcPr>
            <w:shd w:fill="6cb239" w:val="clear"/>
            <w:vAlign w:val="center"/>
          </w:tcPr>
          <w:p w:rsidR="00000000" w:rsidDel="00000000" w:rsidP="00000000" w:rsidRDefault="00000000" w:rsidRPr="00000000" w14:paraId="00000160">
            <w:pPr>
              <w:spacing w:line="240" w:lineRule="auto"/>
              <w:jc w:val="center"/>
              <w:rPr>
                <w:b w:val="1"/>
                <w:color w:val="ffffff"/>
              </w:rPr>
            </w:pPr>
            <w:r w:rsidDel="00000000" w:rsidR="00000000" w:rsidRPr="00000000">
              <w:rPr>
                <w:b w:val="1"/>
                <w:color w:val="ffffff"/>
                <w:rtl w:val="0"/>
              </w:rPr>
              <w:t xml:space="preserve">Assumption</w:t>
            </w:r>
          </w:p>
        </w:tc>
        <w:tc>
          <w:tcPr>
            <w:shd w:fill="6cb239" w:val="clear"/>
            <w:vAlign w:val="center"/>
          </w:tcPr>
          <w:p w:rsidR="00000000" w:rsidDel="00000000" w:rsidP="00000000" w:rsidRDefault="00000000" w:rsidRPr="00000000" w14:paraId="00000161">
            <w:pPr>
              <w:spacing w:line="240" w:lineRule="auto"/>
              <w:jc w:val="center"/>
              <w:rPr>
                <w:b w:val="1"/>
                <w:color w:val="ffffff"/>
              </w:rPr>
            </w:pPr>
            <w:r w:rsidDel="00000000" w:rsidR="00000000" w:rsidRPr="00000000">
              <w:rPr>
                <w:b w:val="1"/>
                <w:color w:val="ffffff"/>
                <w:rtl w:val="0"/>
              </w:rPr>
              <w:t xml:space="preserve">Source of Assumption</w:t>
            </w:r>
          </w:p>
        </w:tc>
      </w:tr>
      <w:tr>
        <w:tc>
          <w:tcPr>
            <w:shd w:fill="auto" w:val="clear"/>
          </w:tcPr>
          <w:p w:rsidR="00000000" w:rsidDel="00000000" w:rsidP="00000000" w:rsidRDefault="00000000" w:rsidRPr="00000000" w14:paraId="00000162">
            <w:pPr>
              <w:spacing w:line="240" w:lineRule="auto"/>
              <w:rPr>
                <w:sz w:val="22"/>
                <w:szCs w:val="22"/>
              </w:rPr>
            </w:pPr>
            <w:r w:rsidDel="00000000" w:rsidR="00000000" w:rsidRPr="00000000">
              <w:rPr>
                <w:sz w:val="22"/>
                <w:szCs w:val="22"/>
                <w:rtl w:val="0"/>
              </w:rPr>
              <w:t xml:space="preserve">Days per Year per Slot </w:t>
            </w:r>
          </w:p>
        </w:tc>
        <w:tc>
          <w:tcPr>
            <w:shd w:fill="auto" w:val="clear"/>
            <w:vAlign w:val="center"/>
          </w:tcPr>
          <w:p w:rsidR="00000000" w:rsidDel="00000000" w:rsidP="00000000" w:rsidRDefault="00000000" w:rsidRPr="00000000" w14:paraId="00000163">
            <w:pPr>
              <w:spacing w:line="240" w:lineRule="auto"/>
              <w:jc w:val="right"/>
              <w:rPr>
                <w:sz w:val="22"/>
                <w:szCs w:val="22"/>
              </w:rPr>
            </w:pPr>
            <w:r w:rsidDel="00000000" w:rsidR="00000000" w:rsidRPr="00000000">
              <w:rPr>
                <w:sz w:val="22"/>
                <w:szCs w:val="22"/>
                <w:rtl w:val="0"/>
              </w:rPr>
              <w:t xml:space="preserve">260</w:t>
            </w:r>
          </w:p>
        </w:tc>
        <w:tc>
          <w:tcPr>
            <w:shd w:fill="auto" w:val="clear"/>
            <w:vAlign w:val="center"/>
          </w:tcPr>
          <w:p w:rsidR="00000000" w:rsidDel="00000000" w:rsidP="00000000" w:rsidRDefault="00000000" w:rsidRPr="00000000" w14:paraId="00000164">
            <w:pPr>
              <w:spacing w:line="240" w:lineRule="auto"/>
              <w:rPr>
                <w:color w:val="000000"/>
                <w:sz w:val="22"/>
                <w:szCs w:val="22"/>
              </w:rPr>
            </w:pPr>
            <w:r w:rsidDel="00000000" w:rsidR="00000000" w:rsidRPr="00000000">
              <w:rPr>
                <w:color w:val="000000"/>
                <w:sz w:val="22"/>
                <w:szCs w:val="22"/>
                <w:rtl w:val="0"/>
              </w:rPr>
              <w:t xml:space="preserve">Interviews with state</w:t>
            </w:r>
          </w:p>
        </w:tc>
      </w:tr>
      <w:tr>
        <w:tc>
          <w:tcPr>
            <w:shd w:fill="auto" w:val="clear"/>
          </w:tcPr>
          <w:p w:rsidR="00000000" w:rsidDel="00000000" w:rsidP="00000000" w:rsidRDefault="00000000" w:rsidRPr="00000000" w14:paraId="00000165">
            <w:pPr>
              <w:spacing w:line="240" w:lineRule="auto"/>
              <w:rPr>
                <w:sz w:val="22"/>
                <w:szCs w:val="22"/>
              </w:rPr>
            </w:pPr>
            <w:r w:rsidDel="00000000" w:rsidR="00000000" w:rsidRPr="00000000">
              <w:rPr>
                <w:sz w:val="22"/>
                <w:szCs w:val="22"/>
                <w:rtl w:val="0"/>
              </w:rPr>
              <w:t xml:space="preserve">Average Occupancy Rate </w:t>
            </w:r>
          </w:p>
        </w:tc>
        <w:tc>
          <w:tcPr>
            <w:shd w:fill="auto" w:val="clear"/>
            <w:vAlign w:val="center"/>
          </w:tcPr>
          <w:p w:rsidR="00000000" w:rsidDel="00000000" w:rsidP="00000000" w:rsidRDefault="00000000" w:rsidRPr="00000000" w14:paraId="00000166">
            <w:pPr>
              <w:spacing w:line="240" w:lineRule="auto"/>
              <w:jc w:val="right"/>
              <w:rPr>
                <w:sz w:val="22"/>
                <w:szCs w:val="22"/>
              </w:rPr>
            </w:pPr>
            <w:r w:rsidDel="00000000" w:rsidR="00000000" w:rsidRPr="00000000">
              <w:rPr>
                <w:sz w:val="22"/>
                <w:szCs w:val="22"/>
                <w:rtl w:val="0"/>
              </w:rPr>
              <w:t xml:space="preserve">0.74</w:t>
            </w:r>
          </w:p>
        </w:tc>
        <w:tc>
          <w:tcPr>
            <w:shd w:fill="auto" w:val="clear"/>
            <w:vAlign w:val="center"/>
          </w:tcPr>
          <w:p w:rsidR="00000000" w:rsidDel="00000000" w:rsidP="00000000" w:rsidRDefault="00000000" w:rsidRPr="00000000" w14:paraId="00000167">
            <w:pPr>
              <w:spacing w:line="240" w:lineRule="auto"/>
              <w:rPr>
                <w:color w:val="000000"/>
                <w:sz w:val="22"/>
                <w:szCs w:val="22"/>
              </w:rPr>
            </w:pPr>
            <w:r w:rsidDel="00000000" w:rsidR="00000000" w:rsidRPr="00000000">
              <w:rPr>
                <w:color w:val="000000"/>
                <w:sz w:val="22"/>
                <w:szCs w:val="22"/>
                <w:rtl w:val="0"/>
              </w:rPr>
              <w:t xml:space="preserve">Survey data</w:t>
            </w:r>
          </w:p>
        </w:tc>
      </w:tr>
      <w:tr>
        <w:tc>
          <w:tcPr>
            <w:shd w:fill="auto" w:val="clear"/>
          </w:tcPr>
          <w:p w:rsidR="00000000" w:rsidDel="00000000" w:rsidP="00000000" w:rsidRDefault="00000000" w:rsidRPr="00000000" w14:paraId="00000168">
            <w:pPr>
              <w:spacing w:line="240" w:lineRule="auto"/>
              <w:rPr>
                <w:sz w:val="22"/>
                <w:szCs w:val="22"/>
              </w:rPr>
            </w:pPr>
            <w:r w:rsidDel="00000000" w:rsidR="00000000" w:rsidRPr="00000000">
              <w:rPr>
                <w:sz w:val="22"/>
                <w:szCs w:val="22"/>
                <w:rtl w:val="0"/>
              </w:rPr>
              <w:t xml:space="preserve">Facilitator Hours per Day (face-to-face with families) </w:t>
            </w:r>
          </w:p>
        </w:tc>
        <w:tc>
          <w:tcPr>
            <w:shd w:fill="auto" w:val="clear"/>
            <w:vAlign w:val="center"/>
          </w:tcPr>
          <w:p w:rsidR="00000000" w:rsidDel="00000000" w:rsidP="00000000" w:rsidRDefault="00000000" w:rsidRPr="00000000" w14:paraId="00000169">
            <w:pPr>
              <w:spacing w:line="240" w:lineRule="auto"/>
              <w:jc w:val="right"/>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16A">
            <w:pPr>
              <w:spacing w:line="240" w:lineRule="auto"/>
              <w:rPr>
                <w:color w:val="000000"/>
                <w:sz w:val="22"/>
                <w:szCs w:val="22"/>
              </w:rPr>
            </w:pPr>
            <w:r w:rsidDel="00000000" w:rsidR="00000000" w:rsidRPr="00000000">
              <w:rPr>
                <w:color w:val="000000"/>
                <w:sz w:val="22"/>
                <w:szCs w:val="22"/>
                <w:rtl w:val="0"/>
              </w:rPr>
              <w:t xml:space="preserve">Survey data</w:t>
            </w:r>
          </w:p>
        </w:tc>
      </w:tr>
      <w:tr>
        <w:tc>
          <w:tcPr>
            <w:shd w:fill="auto" w:val="clear"/>
          </w:tcPr>
          <w:p w:rsidR="00000000" w:rsidDel="00000000" w:rsidP="00000000" w:rsidRDefault="00000000" w:rsidRPr="00000000" w14:paraId="0000016B">
            <w:pPr>
              <w:spacing w:line="240" w:lineRule="auto"/>
              <w:rPr>
                <w:sz w:val="22"/>
                <w:szCs w:val="22"/>
              </w:rPr>
            </w:pPr>
            <w:r w:rsidDel="00000000" w:rsidR="00000000" w:rsidRPr="00000000">
              <w:rPr>
                <w:sz w:val="22"/>
                <w:szCs w:val="22"/>
                <w:rtl w:val="0"/>
              </w:rPr>
              <w:t xml:space="preserve">FSP Hours per Day (face-to-face with families) </w:t>
            </w:r>
          </w:p>
        </w:tc>
        <w:tc>
          <w:tcPr>
            <w:shd w:fill="auto" w:val="clear"/>
            <w:vAlign w:val="center"/>
          </w:tcPr>
          <w:p w:rsidR="00000000" w:rsidDel="00000000" w:rsidP="00000000" w:rsidRDefault="00000000" w:rsidRPr="00000000" w14:paraId="0000016C">
            <w:pPr>
              <w:spacing w:line="240" w:lineRule="auto"/>
              <w:jc w:val="right"/>
              <w:rPr>
                <w:sz w:val="22"/>
                <w:szCs w:val="22"/>
              </w:rPr>
            </w:pPr>
            <w:r w:rsidDel="00000000" w:rsidR="00000000" w:rsidRPr="00000000">
              <w:rPr>
                <w:sz w:val="22"/>
                <w:szCs w:val="22"/>
                <w:rtl w:val="0"/>
              </w:rPr>
              <w:t xml:space="preserve">4</w:t>
            </w:r>
          </w:p>
        </w:tc>
        <w:tc>
          <w:tcPr>
            <w:shd w:fill="auto" w:val="clear"/>
            <w:vAlign w:val="center"/>
          </w:tcPr>
          <w:p w:rsidR="00000000" w:rsidDel="00000000" w:rsidP="00000000" w:rsidRDefault="00000000" w:rsidRPr="00000000" w14:paraId="0000016D">
            <w:pPr>
              <w:spacing w:line="240" w:lineRule="auto"/>
              <w:rPr>
                <w:color w:val="000000"/>
                <w:sz w:val="22"/>
                <w:szCs w:val="22"/>
              </w:rPr>
            </w:pPr>
            <w:r w:rsidDel="00000000" w:rsidR="00000000" w:rsidRPr="00000000">
              <w:rPr>
                <w:color w:val="000000"/>
                <w:sz w:val="22"/>
                <w:szCs w:val="22"/>
                <w:rtl w:val="0"/>
              </w:rPr>
              <w:t xml:space="preserve">Survey data</w:t>
            </w:r>
          </w:p>
        </w:tc>
      </w:tr>
      <w:tr>
        <w:tc>
          <w:tcPr>
            <w:shd w:fill="auto" w:val="clear"/>
          </w:tcPr>
          <w:p w:rsidR="00000000" w:rsidDel="00000000" w:rsidP="00000000" w:rsidRDefault="00000000" w:rsidRPr="00000000" w14:paraId="0000016E">
            <w:pPr>
              <w:spacing w:line="240" w:lineRule="auto"/>
              <w:rPr>
                <w:color w:val="000000"/>
                <w:sz w:val="22"/>
                <w:szCs w:val="22"/>
              </w:rPr>
            </w:pPr>
            <w:r w:rsidDel="00000000" w:rsidR="00000000" w:rsidRPr="00000000">
              <w:rPr>
                <w:color w:val="000000"/>
                <w:sz w:val="22"/>
                <w:szCs w:val="22"/>
                <w:rtl w:val="0"/>
              </w:rPr>
              <w:t xml:space="preserve">Facilitator Caseload</w:t>
            </w:r>
          </w:p>
        </w:tc>
        <w:tc>
          <w:tcPr>
            <w:shd w:fill="auto" w:val="clear"/>
            <w:vAlign w:val="center"/>
          </w:tcPr>
          <w:p w:rsidR="00000000" w:rsidDel="00000000" w:rsidP="00000000" w:rsidRDefault="00000000" w:rsidRPr="00000000" w14:paraId="0000016F">
            <w:pPr>
              <w:spacing w:line="240" w:lineRule="auto"/>
              <w:jc w:val="right"/>
              <w:rPr>
                <w:color w:val="000000"/>
                <w:sz w:val="22"/>
                <w:szCs w:val="22"/>
              </w:rPr>
            </w:pPr>
            <w:r w:rsidDel="00000000" w:rsidR="00000000" w:rsidRPr="00000000">
              <w:rPr>
                <w:color w:val="000000"/>
                <w:sz w:val="22"/>
                <w:szCs w:val="22"/>
                <w:rtl w:val="0"/>
              </w:rPr>
              <w:t xml:space="preserve">10</w:t>
            </w:r>
          </w:p>
        </w:tc>
        <w:tc>
          <w:tcPr>
            <w:shd w:fill="auto" w:val="clear"/>
            <w:vAlign w:val="center"/>
          </w:tcPr>
          <w:p w:rsidR="00000000" w:rsidDel="00000000" w:rsidP="00000000" w:rsidRDefault="00000000" w:rsidRPr="00000000" w14:paraId="00000170">
            <w:pPr>
              <w:spacing w:line="240" w:lineRule="auto"/>
              <w:rPr>
                <w:color w:val="000000"/>
                <w:sz w:val="22"/>
                <w:szCs w:val="22"/>
              </w:rPr>
            </w:pPr>
            <w:r w:rsidDel="00000000" w:rsidR="00000000" w:rsidRPr="00000000">
              <w:rPr>
                <w:color w:val="000000"/>
                <w:sz w:val="22"/>
                <w:szCs w:val="22"/>
                <w:rtl w:val="0"/>
              </w:rPr>
              <w:t xml:space="preserve">National Model</w:t>
            </w:r>
          </w:p>
        </w:tc>
      </w:tr>
      <w:tr>
        <w:tc>
          <w:tcPr>
            <w:shd w:fill="auto" w:val="clear"/>
          </w:tcPr>
          <w:p w:rsidR="00000000" w:rsidDel="00000000" w:rsidP="00000000" w:rsidRDefault="00000000" w:rsidRPr="00000000" w14:paraId="00000171">
            <w:pPr>
              <w:spacing w:line="240" w:lineRule="auto"/>
              <w:rPr>
                <w:color w:val="000000"/>
                <w:sz w:val="22"/>
                <w:szCs w:val="22"/>
              </w:rPr>
            </w:pPr>
            <w:r w:rsidDel="00000000" w:rsidR="00000000" w:rsidRPr="00000000">
              <w:rPr>
                <w:color w:val="000000"/>
                <w:sz w:val="22"/>
                <w:szCs w:val="22"/>
                <w:rtl w:val="0"/>
              </w:rPr>
              <w:t xml:space="preserve">Family Support </w:t>
            </w:r>
            <w:r w:rsidDel="00000000" w:rsidR="00000000" w:rsidRPr="00000000">
              <w:rPr>
                <w:sz w:val="22"/>
                <w:szCs w:val="22"/>
                <w:rtl w:val="0"/>
              </w:rPr>
              <w:t xml:space="preserve">Partner</w:t>
            </w:r>
            <w:r w:rsidDel="00000000" w:rsidR="00000000" w:rsidRPr="00000000">
              <w:rPr>
                <w:color w:val="000000"/>
                <w:sz w:val="22"/>
                <w:szCs w:val="22"/>
                <w:rtl w:val="0"/>
              </w:rPr>
              <w:t xml:space="preserve"> Caseload</w:t>
            </w:r>
          </w:p>
        </w:tc>
        <w:tc>
          <w:tcPr>
            <w:shd w:fill="auto" w:val="clear"/>
            <w:vAlign w:val="center"/>
          </w:tcPr>
          <w:p w:rsidR="00000000" w:rsidDel="00000000" w:rsidP="00000000" w:rsidRDefault="00000000" w:rsidRPr="00000000" w14:paraId="00000172">
            <w:pPr>
              <w:spacing w:line="240" w:lineRule="auto"/>
              <w:jc w:val="right"/>
              <w:rPr>
                <w:color w:val="000000"/>
                <w:sz w:val="22"/>
                <w:szCs w:val="22"/>
              </w:rPr>
            </w:pPr>
            <w:r w:rsidDel="00000000" w:rsidR="00000000" w:rsidRPr="00000000">
              <w:rPr>
                <w:sz w:val="22"/>
                <w:szCs w:val="22"/>
                <w:rtl w:val="0"/>
              </w:rPr>
              <w:t xml:space="preserve">15</w:t>
            </w:r>
            <w:r w:rsidDel="00000000" w:rsidR="00000000" w:rsidRPr="00000000">
              <w:rPr>
                <w:rtl w:val="0"/>
              </w:rPr>
            </w:r>
          </w:p>
        </w:tc>
        <w:tc>
          <w:tcPr>
            <w:shd w:fill="auto" w:val="clear"/>
            <w:vAlign w:val="center"/>
          </w:tcPr>
          <w:p w:rsidR="00000000" w:rsidDel="00000000" w:rsidP="00000000" w:rsidRDefault="00000000" w:rsidRPr="00000000" w14:paraId="00000173">
            <w:pPr>
              <w:spacing w:line="240" w:lineRule="auto"/>
              <w:rPr>
                <w:color w:val="000000"/>
                <w:sz w:val="22"/>
                <w:szCs w:val="22"/>
              </w:rPr>
            </w:pPr>
            <w:r w:rsidDel="00000000" w:rsidR="00000000" w:rsidRPr="00000000">
              <w:rPr>
                <w:color w:val="000000"/>
                <w:sz w:val="22"/>
                <w:szCs w:val="22"/>
                <w:rtl w:val="0"/>
              </w:rPr>
              <w:t xml:space="preserve">National Model</w:t>
            </w:r>
          </w:p>
        </w:tc>
      </w:tr>
      <w:tr>
        <w:tc>
          <w:tcPr>
            <w:shd w:fill="auto" w:val="clear"/>
          </w:tcPr>
          <w:p w:rsidR="00000000" w:rsidDel="00000000" w:rsidP="00000000" w:rsidRDefault="00000000" w:rsidRPr="00000000" w14:paraId="00000174">
            <w:pPr>
              <w:spacing w:line="240" w:lineRule="auto"/>
              <w:rPr>
                <w:color w:val="000000"/>
                <w:sz w:val="22"/>
                <w:szCs w:val="22"/>
              </w:rPr>
            </w:pPr>
            <w:r w:rsidDel="00000000" w:rsidR="00000000" w:rsidRPr="00000000">
              <w:rPr>
                <w:color w:val="000000"/>
                <w:sz w:val="22"/>
                <w:szCs w:val="22"/>
                <w:rtl w:val="0"/>
              </w:rPr>
              <w:t xml:space="preserve">Number of Staff Supervised by Each Supervisor</w:t>
            </w:r>
          </w:p>
        </w:tc>
        <w:tc>
          <w:tcPr>
            <w:shd w:fill="auto" w:val="clear"/>
            <w:vAlign w:val="center"/>
          </w:tcPr>
          <w:p w:rsidR="00000000" w:rsidDel="00000000" w:rsidP="00000000" w:rsidRDefault="00000000" w:rsidRPr="00000000" w14:paraId="00000175">
            <w:pPr>
              <w:spacing w:line="240" w:lineRule="auto"/>
              <w:jc w:val="right"/>
              <w:rPr>
                <w:color w:val="000000"/>
                <w:sz w:val="22"/>
                <w:szCs w:val="22"/>
              </w:rPr>
            </w:pPr>
            <w:r w:rsidDel="00000000" w:rsidR="00000000" w:rsidRPr="00000000">
              <w:rPr>
                <w:color w:val="000000"/>
                <w:sz w:val="22"/>
                <w:szCs w:val="22"/>
                <w:rtl w:val="0"/>
              </w:rPr>
              <w:t xml:space="preserve">8</w:t>
            </w:r>
          </w:p>
        </w:tc>
        <w:tc>
          <w:tcPr>
            <w:shd w:fill="auto" w:val="clear"/>
            <w:vAlign w:val="center"/>
          </w:tcPr>
          <w:p w:rsidR="00000000" w:rsidDel="00000000" w:rsidP="00000000" w:rsidRDefault="00000000" w:rsidRPr="00000000" w14:paraId="00000176">
            <w:pPr>
              <w:spacing w:line="240" w:lineRule="auto"/>
              <w:rPr>
                <w:color w:val="000000"/>
                <w:sz w:val="22"/>
                <w:szCs w:val="22"/>
              </w:rPr>
            </w:pPr>
            <w:r w:rsidDel="00000000" w:rsidR="00000000" w:rsidRPr="00000000">
              <w:rPr>
                <w:color w:val="000000"/>
                <w:sz w:val="22"/>
                <w:szCs w:val="22"/>
                <w:rtl w:val="0"/>
              </w:rPr>
              <w:t xml:space="preserve">Survey data</w:t>
            </w:r>
          </w:p>
        </w:tc>
      </w:tr>
      <w:tr>
        <w:tc>
          <w:tcPr>
            <w:shd w:fill="auto" w:val="clear"/>
          </w:tcPr>
          <w:p w:rsidR="00000000" w:rsidDel="00000000" w:rsidP="00000000" w:rsidRDefault="00000000" w:rsidRPr="00000000" w14:paraId="00000177">
            <w:pPr>
              <w:spacing w:line="240" w:lineRule="auto"/>
              <w:rPr>
                <w:color w:val="000000"/>
                <w:sz w:val="22"/>
                <w:szCs w:val="22"/>
              </w:rPr>
            </w:pPr>
            <w:r w:rsidDel="00000000" w:rsidR="00000000" w:rsidRPr="00000000">
              <w:rPr>
                <w:color w:val="000000"/>
                <w:sz w:val="22"/>
                <w:szCs w:val="22"/>
                <w:rtl w:val="0"/>
              </w:rPr>
              <w:t xml:space="preserve">Administrative Staff FTE</w:t>
            </w:r>
          </w:p>
        </w:tc>
        <w:tc>
          <w:tcPr>
            <w:shd w:fill="auto" w:val="clear"/>
            <w:vAlign w:val="center"/>
          </w:tcPr>
          <w:p w:rsidR="00000000" w:rsidDel="00000000" w:rsidP="00000000" w:rsidRDefault="00000000" w:rsidRPr="00000000" w14:paraId="00000178">
            <w:pPr>
              <w:spacing w:line="240" w:lineRule="auto"/>
              <w:jc w:val="right"/>
              <w:rPr>
                <w:color w:val="000000"/>
                <w:sz w:val="22"/>
                <w:szCs w:val="22"/>
              </w:rPr>
            </w:pPr>
            <w:r w:rsidDel="00000000" w:rsidR="00000000" w:rsidRPr="00000000">
              <w:rPr>
                <w:color w:val="000000"/>
                <w:sz w:val="22"/>
                <w:szCs w:val="22"/>
                <w:rtl w:val="0"/>
              </w:rPr>
              <w:t xml:space="preserve">0.25</w:t>
            </w:r>
          </w:p>
        </w:tc>
        <w:tc>
          <w:tcPr>
            <w:shd w:fill="auto" w:val="clear"/>
            <w:vAlign w:val="center"/>
          </w:tcPr>
          <w:p w:rsidR="00000000" w:rsidDel="00000000" w:rsidP="00000000" w:rsidRDefault="00000000" w:rsidRPr="00000000" w14:paraId="00000179">
            <w:pPr>
              <w:spacing w:line="240" w:lineRule="auto"/>
              <w:rPr>
                <w:color w:val="000000"/>
                <w:sz w:val="22"/>
                <w:szCs w:val="22"/>
              </w:rPr>
            </w:pPr>
            <w:r w:rsidDel="00000000" w:rsidR="00000000" w:rsidRPr="00000000">
              <w:rPr>
                <w:color w:val="000000"/>
                <w:sz w:val="22"/>
                <w:szCs w:val="22"/>
                <w:rtl w:val="0"/>
              </w:rPr>
              <w:t xml:space="preserve">Budget data</w:t>
            </w:r>
          </w:p>
        </w:tc>
      </w:tr>
      <w:tr>
        <w:tc>
          <w:tcPr>
            <w:shd w:fill="auto" w:val="clear"/>
          </w:tcPr>
          <w:p w:rsidR="00000000" w:rsidDel="00000000" w:rsidP="00000000" w:rsidRDefault="00000000" w:rsidRPr="00000000" w14:paraId="0000017A">
            <w:pPr>
              <w:spacing w:line="240" w:lineRule="auto"/>
              <w:rPr>
                <w:color w:val="000000"/>
                <w:sz w:val="22"/>
                <w:szCs w:val="22"/>
              </w:rPr>
            </w:pPr>
            <w:r w:rsidDel="00000000" w:rsidR="00000000" w:rsidRPr="00000000">
              <w:rPr>
                <w:color w:val="000000"/>
                <w:sz w:val="22"/>
                <w:szCs w:val="22"/>
                <w:rtl w:val="0"/>
              </w:rPr>
              <w:t xml:space="preserve">Program Director FTE</w:t>
            </w:r>
          </w:p>
        </w:tc>
        <w:tc>
          <w:tcPr>
            <w:shd w:fill="auto" w:val="clear"/>
            <w:vAlign w:val="center"/>
          </w:tcPr>
          <w:p w:rsidR="00000000" w:rsidDel="00000000" w:rsidP="00000000" w:rsidRDefault="00000000" w:rsidRPr="00000000" w14:paraId="0000017B">
            <w:pPr>
              <w:spacing w:line="240" w:lineRule="auto"/>
              <w:jc w:val="right"/>
              <w:rPr>
                <w:color w:val="000000"/>
                <w:sz w:val="22"/>
                <w:szCs w:val="22"/>
              </w:rPr>
            </w:pPr>
            <w:r w:rsidDel="00000000" w:rsidR="00000000" w:rsidRPr="00000000">
              <w:rPr>
                <w:color w:val="000000"/>
                <w:sz w:val="22"/>
                <w:szCs w:val="22"/>
                <w:rtl w:val="0"/>
              </w:rPr>
              <w:t xml:space="preserve">0.1</w:t>
            </w:r>
          </w:p>
        </w:tc>
        <w:tc>
          <w:tcPr>
            <w:shd w:fill="auto" w:val="clear"/>
            <w:vAlign w:val="center"/>
          </w:tcPr>
          <w:p w:rsidR="00000000" w:rsidDel="00000000" w:rsidP="00000000" w:rsidRDefault="00000000" w:rsidRPr="00000000" w14:paraId="0000017C">
            <w:pPr>
              <w:spacing w:line="240" w:lineRule="auto"/>
              <w:rPr>
                <w:color w:val="000000"/>
                <w:sz w:val="22"/>
                <w:szCs w:val="22"/>
              </w:rPr>
            </w:pPr>
            <w:r w:rsidDel="00000000" w:rsidR="00000000" w:rsidRPr="00000000">
              <w:rPr>
                <w:color w:val="000000"/>
                <w:sz w:val="22"/>
                <w:szCs w:val="22"/>
                <w:rtl w:val="0"/>
              </w:rPr>
              <w:t xml:space="preserve">Budget data</w:t>
            </w:r>
          </w:p>
        </w:tc>
      </w:tr>
      <w:tr>
        <w:tc>
          <w:tcPr>
            <w:shd w:fill="e6e6b4" w:val="clear"/>
          </w:tcPr>
          <w:p w:rsidR="00000000" w:rsidDel="00000000" w:rsidP="00000000" w:rsidRDefault="00000000" w:rsidRPr="00000000" w14:paraId="0000017D">
            <w:pPr>
              <w:keepNext w:val="1"/>
              <w:spacing w:line="240" w:lineRule="auto"/>
              <w:rPr>
                <w:b w:val="1"/>
                <w:color w:val="000000"/>
                <w:sz w:val="22"/>
                <w:szCs w:val="22"/>
              </w:rPr>
            </w:pPr>
            <w:r w:rsidDel="00000000" w:rsidR="00000000" w:rsidRPr="00000000">
              <w:rPr>
                <w:b w:val="1"/>
                <w:color w:val="000000"/>
                <w:sz w:val="22"/>
                <w:szCs w:val="22"/>
                <w:rtl w:val="0"/>
              </w:rPr>
              <w:t xml:space="preserve"> Facilitator</w:t>
            </w:r>
          </w:p>
        </w:tc>
        <w:tc>
          <w:tcPr>
            <w:shd w:fill="e6e6b4" w:val="clear"/>
            <w:vAlign w:val="center"/>
          </w:tcPr>
          <w:p w:rsidR="00000000" w:rsidDel="00000000" w:rsidP="00000000" w:rsidRDefault="00000000" w:rsidRPr="00000000" w14:paraId="0000017E">
            <w:pPr>
              <w:spacing w:line="240" w:lineRule="auto"/>
              <w:jc w:val="center"/>
              <w:rPr>
                <w:b w:val="1"/>
                <w:color w:val="000000"/>
                <w:sz w:val="22"/>
                <w:szCs w:val="22"/>
              </w:rPr>
            </w:pPr>
            <w:r w:rsidDel="00000000" w:rsidR="00000000" w:rsidRPr="00000000">
              <w:rPr>
                <w:rtl w:val="0"/>
              </w:rPr>
            </w:r>
          </w:p>
        </w:tc>
        <w:tc>
          <w:tcPr>
            <w:shd w:fill="e6e6b4" w:val="clear"/>
          </w:tcPr>
          <w:p w:rsidR="00000000" w:rsidDel="00000000" w:rsidP="00000000" w:rsidRDefault="00000000" w:rsidRPr="00000000" w14:paraId="0000017F">
            <w:pPr>
              <w:spacing w:line="240" w:lineRule="auto"/>
              <w:rPr>
                <w:b w:val="1"/>
                <w:color w:val="000000"/>
                <w:sz w:val="22"/>
                <w:szCs w:val="22"/>
              </w:rPr>
            </w:pPr>
            <w:r w:rsidDel="00000000" w:rsidR="00000000" w:rsidRPr="00000000">
              <w:rPr>
                <w:rtl w:val="0"/>
              </w:rPr>
            </w:r>
          </w:p>
        </w:tc>
      </w:tr>
      <w:tr>
        <w:tc>
          <w:tcPr>
            <w:shd w:fill="auto" w:val="clear"/>
          </w:tcPr>
          <w:p w:rsidR="00000000" w:rsidDel="00000000" w:rsidP="00000000" w:rsidRDefault="00000000" w:rsidRPr="00000000" w14:paraId="00000180">
            <w:pPr>
              <w:spacing w:line="240" w:lineRule="auto"/>
              <w:rPr>
                <w:sz w:val="22"/>
                <w:szCs w:val="22"/>
              </w:rPr>
            </w:pPr>
            <w:r w:rsidDel="00000000" w:rsidR="00000000" w:rsidRPr="00000000">
              <w:rPr>
                <w:sz w:val="22"/>
                <w:szCs w:val="22"/>
                <w:rtl w:val="0"/>
              </w:rPr>
              <w:t xml:space="preserve">Total Work Hours per Week</w:t>
            </w:r>
          </w:p>
        </w:tc>
        <w:tc>
          <w:tcPr>
            <w:shd w:fill="auto" w:val="clear"/>
            <w:vAlign w:val="center"/>
          </w:tcPr>
          <w:p w:rsidR="00000000" w:rsidDel="00000000" w:rsidP="00000000" w:rsidRDefault="00000000" w:rsidRPr="00000000" w14:paraId="00000181">
            <w:pPr>
              <w:spacing w:line="240" w:lineRule="auto"/>
              <w:jc w:val="right"/>
              <w:rPr>
                <w:sz w:val="22"/>
                <w:szCs w:val="22"/>
              </w:rPr>
            </w:pPr>
            <w:r w:rsidDel="00000000" w:rsidR="00000000" w:rsidRPr="00000000">
              <w:rPr>
                <w:sz w:val="22"/>
                <w:szCs w:val="22"/>
                <w:rtl w:val="0"/>
              </w:rPr>
              <w:t xml:space="preserve">40</w:t>
            </w:r>
          </w:p>
        </w:tc>
        <w:tc>
          <w:tcPr>
            <w:shd w:fill="auto" w:val="clear"/>
            <w:vAlign w:val="center"/>
          </w:tcPr>
          <w:p w:rsidR="00000000" w:rsidDel="00000000" w:rsidP="00000000" w:rsidRDefault="00000000" w:rsidRPr="00000000" w14:paraId="00000182">
            <w:pPr>
              <w:spacing w:line="240" w:lineRule="auto"/>
              <w:rPr>
                <w:sz w:val="22"/>
                <w:szCs w:val="22"/>
              </w:rPr>
            </w:pPr>
            <w:r w:rsidDel="00000000" w:rsidR="00000000" w:rsidRPr="00000000">
              <w:rPr>
                <w:color w:val="000000"/>
                <w:sz w:val="22"/>
                <w:szCs w:val="22"/>
                <w:rtl w:val="0"/>
              </w:rPr>
              <w:t xml:space="preserve">Interviews with state</w:t>
            </w:r>
            <w:r w:rsidDel="00000000" w:rsidR="00000000" w:rsidRPr="00000000">
              <w:rPr>
                <w:rtl w:val="0"/>
              </w:rPr>
            </w:r>
          </w:p>
        </w:tc>
      </w:tr>
      <w:tr>
        <w:tc>
          <w:tcPr>
            <w:shd w:fill="auto" w:val="clear"/>
          </w:tcPr>
          <w:p w:rsidR="00000000" w:rsidDel="00000000" w:rsidP="00000000" w:rsidRDefault="00000000" w:rsidRPr="00000000" w14:paraId="00000183">
            <w:pPr>
              <w:spacing w:line="240" w:lineRule="auto"/>
              <w:rPr>
                <w:sz w:val="22"/>
                <w:szCs w:val="22"/>
              </w:rPr>
            </w:pPr>
            <w:r w:rsidDel="00000000" w:rsidR="00000000" w:rsidRPr="00000000">
              <w:rPr>
                <w:sz w:val="22"/>
                <w:szCs w:val="22"/>
                <w:rtl w:val="0"/>
              </w:rPr>
              <w:t xml:space="preserve">Total Weeks in a Year</w:t>
            </w:r>
          </w:p>
        </w:tc>
        <w:tc>
          <w:tcPr>
            <w:shd w:fill="auto" w:val="clear"/>
            <w:vAlign w:val="center"/>
          </w:tcPr>
          <w:p w:rsidR="00000000" w:rsidDel="00000000" w:rsidP="00000000" w:rsidRDefault="00000000" w:rsidRPr="00000000" w14:paraId="00000184">
            <w:pPr>
              <w:spacing w:line="240" w:lineRule="auto"/>
              <w:jc w:val="right"/>
              <w:rPr>
                <w:sz w:val="22"/>
                <w:szCs w:val="22"/>
              </w:rPr>
            </w:pPr>
            <w:r w:rsidDel="00000000" w:rsidR="00000000" w:rsidRPr="00000000">
              <w:rPr>
                <w:sz w:val="22"/>
                <w:szCs w:val="22"/>
                <w:rtl w:val="0"/>
              </w:rPr>
              <w:t xml:space="preserve">52 </w:t>
            </w:r>
          </w:p>
        </w:tc>
        <w:tc>
          <w:tcPr>
            <w:shd w:fill="auto" w:val="clear"/>
            <w:vAlign w:val="center"/>
          </w:tcPr>
          <w:p w:rsidR="00000000" w:rsidDel="00000000" w:rsidP="00000000" w:rsidRDefault="00000000" w:rsidRPr="00000000" w14:paraId="00000185">
            <w:pPr>
              <w:spacing w:line="240" w:lineRule="auto"/>
              <w:rPr>
                <w:sz w:val="22"/>
                <w:szCs w:val="22"/>
              </w:rPr>
            </w:pPr>
            <w:r w:rsidDel="00000000" w:rsidR="00000000" w:rsidRPr="00000000">
              <w:rPr>
                <w:color w:val="000000"/>
                <w:sz w:val="22"/>
                <w:szCs w:val="22"/>
                <w:rtl w:val="0"/>
              </w:rPr>
              <w:t xml:space="preserve">Interviews with state</w:t>
            </w:r>
            <w:r w:rsidDel="00000000" w:rsidR="00000000" w:rsidRPr="00000000">
              <w:rPr>
                <w:rtl w:val="0"/>
              </w:rPr>
            </w:r>
          </w:p>
        </w:tc>
      </w:tr>
      <w:tr>
        <w:tc>
          <w:tcPr>
            <w:shd w:fill="auto" w:val="clear"/>
          </w:tcPr>
          <w:p w:rsidR="00000000" w:rsidDel="00000000" w:rsidP="00000000" w:rsidRDefault="00000000" w:rsidRPr="00000000" w14:paraId="00000186">
            <w:pPr>
              <w:spacing w:line="240" w:lineRule="auto"/>
              <w:rPr>
                <w:sz w:val="22"/>
                <w:szCs w:val="22"/>
              </w:rPr>
            </w:pPr>
            <w:r w:rsidDel="00000000" w:rsidR="00000000" w:rsidRPr="00000000">
              <w:rPr>
                <w:sz w:val="22"/>
                <w:szCs w:val="22"/>
                <w:rtl w:val="0"/>
              </w:rPr>
              <w:t xml:space="preserve">Paid Time Off (in Days)</w:t>
            </w:r>
          </w:p>
        </w:tc>
        <w:tc>
          <w:tcPr>
            <w:shd w:fill="auto" w:val="clear"/>
            <w:vAlign w:val="center"/>
          </w:tcPr>
          <w:p w:rsidR="00000000" w:rsidDel="00000000" w:rsidP="00000000" w:rsidRDefault="00000000" w:rsidRPr="00000000" w14:paraId="00000187">
            <w:pPr>
              <w:spacing w:line="240" w:lineRule="auto"/>
              <w:jc w:val="right"/>
              <w:rPr>
                <w:sz w:val="22"/>
                <w:szCs w:val="22"/>
              </w:rPr>
            </w:pPr>
            <w:r w:rsidDel="00000000" w:rsidR="00000000" w:rsidRPr="00000000">
              <w:rPr>
                <w:sz w:val="22"/>
                <w:szCs w:val="22"/>
                <w:rtl w:val="0"/>
              </w:rPr>
              <w:t xml:space="preserve">35 </w:t>
            </w:r>
          </w:p>
        </w:tc>
        <w:tc>
          <w:tcPr>
            <w:shd w:fill="auto" w:val="clear"/>
            <w:vAlign w:val="center"/>
          </w:tcPr>
          <w:p w:rsidR="00000000" w:rsidDel="00000000" w:rsidP="00000000" w:rsidRDefault="00000000" w:rsidRPr="00000000" w14:paraId="00000188">
            <w:pPr>
              <w:spacing w:line="240" w:lineRule="auto"/>
              <w:rPr>
                <w:sz w:val="22"/>
                <w:szCs w:val="22"/>
              </w:rPr>
            </w:pPr>
            <w:r w:rsidDel="00000000" w:rsidR="00000000" w:rsidRPr="00000000">
              <w:rPr>
                <w:color w:val="000000"/>
                <w:sz w:val="22"/>
                <w:szCs w:val="22"/>
                <w:rtl w:val="0"/>
              </w:rPr>
              <w:t xml:space="preserve">Interviews with state</w:t>
            </w:r>
            <w:r w:rsidDel="00000000" w:rsidR="00000000" w:rsidRPr="00000000">
              <w:rPr>
                <w:rtl w:val="0"/>
              </w:rPr>
            </w:r>
          </w:p>
        </w:tc>
      </w:tr>
      <w:tr>
        <w:tc>
          <w:tcPr>
            <w:shd w:fill="auto" w:val="clear"/>
          </w:tcPr>
          <w:p w:rsidR="00000000" w:rsidDel="00000000" w:rsidP="00000000" w:rsidRDefault="00000000" w:rsidRPr="00000000" w14:paraId="00000189">
            <w:pPr>
              <w:spacing w:line="240" w:lineRule="auto"/>
              <w:rPr>
                <w:sz w:val="22"/>
                <w:szCs w:val="22"/>
              </w:rPr>
            </w:pPr>
            <w:r w:rsidDel="00000000" w:rsidR="00000000" w:rsidRPr="00000000">
              <w:rPr>
                <w:sz w:val="22"/>
                <w:szCs w:val="22"/>
                <w:rtl w:val="0"/>
              </w:rPr>
              <w:t xml:space="preserve">Coaching Hours per Year</w:t>
            </w:r>
          </w:p>
        </w:tc>
        <w:tc>
          <w:tcPr>
            <w:shd w:fill="auto" w:val="clear"/>
            <w:vAlign w:val="center"/>
          </w:tcPr>
          <w:p w:rsidR="00000000" w:rsidDel="00000000" w:rsidP="00000000" w:rsidRDefault="00000000" w:rsidRPr="00000000" w14:paraId="0000018A">
            <w:pPr>
              <w:spacing w:line="240" w:lineRule="auto"/>
              <w:jc w:val="right"/>
              <w:rPr>
                <w:sz w:val="22"/>
                <w:szCs w:val="22"/>
              </w:rPr>
            </w:pPr>
            <w:r w:rsidDel="00000000" w:rsidR="00000000" w:rsidRPr="00000000">
              <w:rPr>
                <w:sz w:val="22"/>
                <w:szCs w:val="22"/>
                <w:rtl w:val="0"/>
              </w:rPr>
              <w:t xml:space="preserve">100 </w:t>
            </w:r>
          </w:p>
        </w:tc>
        <w:tc>
          <w:tcPr>
            <w:shd w:fill="auto" w:val="clear"/>
            <w:vAlign w:val="center"/>
          </w:tcPr>
          <w:p w:rsidR="00000000" w:rsidDel="00000000" w:rsidP="00000000" w:rsidRDefault="00000000" w:rsidRPr="00000000" w14:paraId="0000018B">
            <w:pPr>
              <w:spacing w:line="240" w:lineRule="auto"/>
              <w:rPr>
                <w:sz w:val="22"/>
                <w:szCs w:val="22"/>
              </w:rPr>
            </w:pPr>
            <w:r w:rsidDel="00000000" w:rsidR="00000000" w:rsidRPr="00000000">
              <w:rPr>
                <w:color w:val="000000"/>
                <w:sz w:val="22"/>
                <w:szCs w:val="22"/>
                <w:rtl w:val="0"/>
              </w:rPr>
              <w:t xml:space="preserve">Interviews with state</w:t>
            </w:r>
            <w:r w:rsidDel="00000000" w:rsidR="00000000" w:rsidRPr="00000000">
              <w:rPr>
                <w:rtl w:val="0"/>
              </w:rPr>
            </w:r>
          </w:p>
        </w:tc>
      </w:tr>
      <w:tr>
        <w:tc>
          <w:tcPr>
            <w:shd w:fill="auto" w:val="clear"/>
          </w:tcPr>
          <w:p w:rsidR="00000000" w:rsidDel="00000000" w:rsidP="00000000" w:rsidRDefault="00000000" w:rsidRPr="00000000" w14:paraId="0000018C">
            <w:pPr>
              <w:spacing w:line="240" w:lineRule="auto"/>
              <w:rPr>
                <w:sz w:val="22"/>
                <w:szCs w:val="22"/>
              </w:rPr>
            </w:pPr>
            <w:r w:rsidDel="00000000" w:rsidR="00000000" w:rsidRPr="00000000">
              <w:rPr>
                <w:sz w:val="22"/>
                <w:szCs w:val="22"/>
                <w:rtl w:val="0"/>
              </w:rPr>
              <w:t xml:space="preserve">Continuing Education Hours per Year</w:t>
            </w:r>
          </w:p>
        </w:tc>
        <w:tc>
          <w:tcPr>
            <w:shd w:fill="auto" w:val="clear"/>
            <w:vAlign w:val="center"/>
          </w:tcPr>
          <w:p w:rsidR="00000000" w:rsidDel="00000000" w:rsidP="00000000" w:rsidRDefault="00000000" w:rsidRPr="00000000" w14:paraId="0000018D">
            <w:pPr>
              <w:spacing w:line="240" w:lineRule="auto"/>
              <w:jc w:val="right"/>
              <w:rPr>
                <w:sz w:val="22"/>
                <w:szCs w:val="22"/>
              </w:rPr>
            </w:pPr>
            <w:r w:rsidDel="00000000" w:rsidR="00000000" w:rsidRPr="00000000">
              <w:rPr>
                <w:sz w:val="22"/>
                <w:szCs w:val="22"/>
                <w:rtl w:val="0"/>
              </w:rPr>
              <w:t xml:space="preserve">64 </w:t>
            </w:r>
          </w:p>
        </w:tc>
        <w:tc>
          <w:tcPr>
            <w:shd w:fill="auto" w:val="clear"/>
            <w:vAlign w:val="center"/>
          </w:tcPr>
          <w:p w:rsidR="00000000" w:rsidDel="00000000" w:rsidP="00000000" w:rsidRDefault="00000000" w:rsidRPr="00000000" w14:paraId="0000018E">
            <w:pPr>
              <w:spacing w:line="240" w:lineRule="auto"/>
              <w:rPr>
                <w:sz w:val="22"/>
                <w:szCs w:val="22"/>
              </w:rPr>
            </w:pPr>
            <w:r w:rsidDel="00000000" w:rsidR="00000000" w:rsidRPr="00000000">
              <w:rPr>
                <w:color w:val="000000"/>
                <w:sz w:val="22"/>
                <w:szCs w:val="22"/>
                <w:rtl w:val="0"/>
              </w:rPr>
              <w:t xml:space="preserve">Interviews with state</w:t>
            </w:r>
            <w:r w:rsidDel="00000000" w:rsidR="00000000" w:rsidRPr="00000000">
              <w:rPr>
                <w:rtl w:val="0"/>
              </w:rPr>
            </w:r>
          </w:p>
        </w:tc>
      </w:tr>
      <w:tr>
        <w:tc>
          <w:tcPr>
            <w:shd w:fill="auto" w:val="clear"/>
          </w:tcPr>
          <w:p w:rsidR="00000000" w:rsidDel="00000000" w:rsidP="00000000" w:rsidRDefault="00000000" w:rsidRPr="00000000" w14:paraId="0000018F">
            <w:pPr>
              <w:spacing w:line="240" w:lineRule="auto"/>
              <w:rPr>
                <w:sz w:val="22"/>
                <w:szCs w:val="22"/>
              </w:rPr>
            </w:pPr>
            <w:r w:rsidDel="00000000" w:rsidR="00000000" w:rsidRPr="00000000">
              <w:rPr>
                <w:sz w:val="22"/>
                <w:szCs w:val="22"/>
                <w:rtl w:val="0"/>
              </w:rPr>
              <w:t xml:space="preserve">Other (in hours)</w:t>
            </w:r>
          </w:p>
        </w:tc>
        <w:tc>
          <w:tcPr>
            <w:shd w:fill="auto" w:val="clear"/>
            <w:vAlign w:val="center"/>
          </w:tcPr>
          <w:p w:rsidR="00000000" w:rsidDel="00000000" w:rsidP="00000000" w:rsidRDefault="00000000" w:rsidRPr="00000000" w14:paraId="00000190">
            <w:pPr>
              <w:spacing w:line="240" w:lineRule="auto"/>
              <w:jc w:val="right"/>
              <w:rPr>
                <w:sz w:val="22"/>
                <w:szCs w:val="22"/>
              </w:rPr>
            </w:pPr>
            <w:r w:rsidDel="00000000" w:rsidR="00000000" w:rsidRPr="00000000">
              <w:rPr>
                <w:sz w:val="22"/>
                <w:szCs w:val="22"/>
                <w:rtl w:val="0"/>
              </w:rPr>
              <w:t xml:space="preserve">0 </w:t>
            </w:r>
          </w:p>
        </w:tc>
        <w:tc>
          <w:tcPr>
            <w:shd w:fill="auto" w:val="clear"/>
            <w:vAlign w:val="center"/>
          </w:tcPr>
          <w:p w:rsidR="00000000" w:rsidDel="00000000" w:rsidP="00000000" w:rsidRDefault="00000000" w:rsidRPr="00000000" w14:paraId="00000191">
            <w:pPr>
              <w:spacing w:line="240" w:lineRule="auto"/>
              <w:rPr>
                <w:sz w:val="22"/>
                <w:szCs w:val="22"/>
              </w:rPr>
            </w:pPr>
            <w:r w:rsidDel="00000000" w:rsidR="00000000" w:rsidRPr="00000000">
              <w:rPr>
                <w:rtl w:val="0"/>
              </w:rPr>
            </w:r>
          </w:p>
        </w:tc>
      </w:tr>
      <w:tr>
        <w:tc>
          <w:tcPr>
            <w:shd w:fill="e6e6b4" w:val="clear"/>
          </w:tcPr>
          <w:p w:rsidR="00000000" w:rsidDel="00000000" w:rsidP="00000000" w:rsidRDefault="00000000" w:rsidRPr="00000000" w14:paraId="00000192">
            <w:pPr>
              <w:spacing w:line="240" w:lineRule="auto"/>
              <w:rPr>
                <w:b w:val="1"/>
                <w:color w:val="000000"/>
                <w:sz w:val="22"/>
                <w:szCs w:val="22"/>
              </w:rPr>
            </w:pPr>
            <w:r w:rsidDel="00000000" w:rsidR="00000000" w:rsidRPr="00000000">
              <w:rPr>
                <w:b w:val="1"/>
                <w:color w:val="000000"/>
                <w:sz w:val="22"/>
                <w:szCs w:val="22"/>
                <w:rtl w:val="0"/>
              </w:rPr>
              <w:t xml:space="preserve"> Family Support </w:t>
            </w:r>
            <w:r w:rsidDel="00000000" w:rsidR="00000000" w:rsidRPr="00000000">
              <w:rPr>
                <w:b w:val="1"/>
                <w:sz w:val="22"/>
                <w:szCs w:val="22"/>
                <w:rtl w:val="0"/>
              </w:rPr>
              <w:t xml:space="preserve">Partner</w:t>
            </w:r>
            <w:r w:rsidDel="00000000" w:rsidR="00000000" w:rsidRPr="00000000">
              <w:rPr>
                <w:rtl w:val="0"/>
              </w:rPr>
            </w:r>
          </w:p>
        </w:tc>
        <w:tc>
          <w:tcPr>
            <w:shd w:fill="e6e6b4" w:val="clear"/>
          </w:tcPr>
          <w:p w:rsidR="00000000" w:rsidDel="00000000" w:rsidP="00000000" w:rsidRDefault="00000000" w:rsidRPr="00000000" w14:paraId="00000193">
            <w:pPr>
              <w:spacing w:line="240" w:lineRule="auto"/>
              <w:jc w:val="center"/>
              <w:rPr>
                <w:b w:val="1"/>
                <w:color w:val="000000"/>
                <w:sz w:val="22"/>
                <w:szCs w:val="22"/>
              </w:rPr>
            </w:pPr>
            <w:r w:rsidDel="00000000" w:rsidR="00000000" w:rsidRPr="00000000">
              <w:rPr>
                <w:rtl w:val="0"/>
              </w:rPr>
            </w:r>
          </w:p>
        </w:tc>
        <w:tc>
          <w:tcPr>
            <w:shd w:fill="e6e6b4" w:val="clear"/>
          </w:tcPr>
          <w:p w:rsidR="00000000" w:rsidDel="00000000" w:rsidP="00000000" w:rsidRDefault="00000000" w:rsidRPr="00000000" w14:paraId="00000194">
            <w:pPr>
              <w:spacing w:line="240" w:lineRule="auto"/>
              <w:rPr>
                <w:b w:val="1"/>
                <w:color w:val="000000"/>
                <w:sz w:val="22"/>
                <w:szCs w:val="22"/>
              </w:rPr>
            </w:pPr>
            <w:r w:rsidDel="00000000" w:rsidR="00000000" w:rsidRPr="00000000">
              <w:rPr>
                <w:rtl w:val="0"/>
              </w:rPr>
            </w:r>
          </w:p>
        </w:tc>
      </w:tr>
      <w:tr>
        <w:tc>
          <w:tcPr>
            <w:shd w:fill="auto" w:val="clear"/>
          </w:tcPr>
          <w:p w:rsidR="00000000" w:rsidDel="00000000" w:rsidP="00000000" w:rsidRDefault="00000000" w:rsidRPr="00000000" w14:paraId="00000195">
            <w:pPr>
              <w:spacing w:line="240" w:lineRule="auto"/>
              <w:rPr>
                <w:color w:val="000000"/>
                <w:sz w:val="22"/>
                <w:szCs w:val="22"/>
              </w:rPr>
            </w:pPr>
            <w:r w:rsidDel="00000000" w:rsidR="00000000" w:rsidRPr="00000000">
              <w:rPr>
                <w:sz w:val="22"/>
                <w:szCs w:val="22"/>
                <w:rtl w:val="0"/>
              </w:rPr>
              <w:t xml:space="preserve">Total Work Hours per Week</w:t>
            </w:r>
            <w:r w:rsidDel="00000000" w:rsidR="00000000" w:rsidRPr="00000000">
              <w:rPr>
                <w:rtl w:val="0"/>
              </w:rPr>
            </w:r>
          </w:p>
        </w:tc>
        <w:tc>
          <w:tcPr>
            <w:shd w:fill="auto" w:val="clear"/>
            <w:vAlign w:val="center"/>
          </w:tcPr>
          <w:p w:rsidR="00000000" w:rsidDel="00000000" w:rsidP="00000000" w:rsidRDefault="00000000" w:rsidRPr="00000000" w14:paraId="00000196">
            <w:pPr>
              <w:spacing w:line="240" w:lineRule="auto"/>
              <w:jc w:val="right"/>
              <w:rPr>
                <w:color w:val="000000"/>
                <w:sz w:val="22"/>
                <w:szCs w:val="22"/>
              </w:rPr>
            </w:pPr>
            <w:r w:rsidDel="00000000" w:rsidR="00000000" w:rsidRPr="00000000">
              <w:rPr>
                <w:sz w:val="22"/>
                <w:szCs w:val="22"/>
                <w:rtl w:val="0"/>
              </w:rPr>
              <w:t xml:space="preserve">40</w:t>
            </w:r>
            <w:r w:rsidDel="00000000" w:rsidR="00000000" w:rsidRPr="00000000">
              <w:rPr>
                <w:rtl w:val="0"/>
              </w:rPr>
            </w:r>
          </w:p>
        </w:tc>
        <w:tc>
          <w:tcPr>
            <w:shd w:fill="auto" w:val="clear"/>
            <w:vAlign w:val="center"/>
          </w:tcPr>
          <w:p w:rsidR="00000000" w:rsidDel="00000000" w:rsidP="00000000" w:rsidRDefault="00000000" w:rsidRPr="00000000" w14:paraId="00000197">
            <w:pPr>
              <w:spacing w:line="240" w:lineRule="auto"/>
              <w:rPr>
                <w:color w:val="000000"/>
                <w:sz w:val="22"/>
                <w:szCs w:val="22"/>
              </w:rPr>
            </w:pPr>
            <w:r w:rsidDel="00000000" w:rsidR="00000000" w:rsidRPr="00000000">
              <w:rPr>
                <w:color w:val="000000"/>
                <w:sz w:val="22"/>
                <w:szCs w:val="22"/>
                <w:rtl w:val="0"/>
              </w:rPr>
              <w:t xml:space="preserve">Interviews with state</w:t>
            </w:r>
          </w:p>
        </w:tc>
      </w:tr>
      <w:tr>
        <w:tc>
          <w:tcPr>
            <w:shd w:fill="auto" w:val="clear"/>
          </w:tcPr>
          <w:p w:rsidR="00000000" w:rsidDel="00000000" w:rsidP="00000000" w:rsidRDefault="00000000" w:rsidRPr="00000000" w14:paraId="00000198">
            <w:pPr>
              <w:spacing w:line="240" w:lineRule="auto"/>
              <w:rPr>
                <w:color w:val="000000"/>
                <w:sz w:val="22"/>
                <w:szCs w:val="22"/>
              </w:rPr>
            </w:pPr>
            <w:r w:rsidDel="00000000" w:rsidR="00000000" w:rsidRPr="00000000">
              <w:rPr>
                <w:sz w:val="22"/>
                <w:szCs w:val="22"/>
                <w:rtl w:val="0"/>
              </w:rPr>
              <w:t xml:space="preserve">Total Weeks in a Year</w:t>
            </w:r>
            <w:r w:rsidDel="00000000" w:rsidR="00000000" w:rsidRPr="00000000">
              <w:rPr>
                <w:rtl w:val="0"/>
              </w:rPr>
            </w:r>
          </w:p>
        </w:tc>
        <w:tc>
          <w:tcPr>
            <w:shd w:fill="auto" w:val="clear"/>
            <w:vAlign w:val="center"/>
          </w:tcPr>
          <w:p w:rsidR="00000000" w:rsidDel="00000000" w:rsidP="00000000" w:rsidRDefault="00000000" w:rsidRPr="00000000" w14:paraId="00000199">
            <w:pPr>
              <w:spacing w:line="240" w:lineRule="auto"/>
              <w:jc w:val="right"/>
              <w:rPr>
                <w:color w:val="000000"/>
                <w:sz w:val="22"/>
                <w:szCs w:val="22"/>
              </w:rPr>
            </w:pPr>
            <w:r w:rsidDel="00000000" w:rsidR="00000000" w:rsidRPr="00000000">
              <w:rPr>
                <w:sz w:val="22"/>
                <w:szCs w:val="22"/>
                <w:rtl w:val="0"/>
              </w:rPr>
              <w:t xml:space="preserve">52 </w:t>
            </w:r>
            <w:r w:rsidDel="00000000" w:rsidR="00000000" w:rsidRPr="00000000">
              <w:rPr>
                <w:rtl w:val="0"/>
              </w:rPr>
            </w:r>
          </w:p>
        </w:tc>
        <w:tc>
          <w:tcPr>
            <w:shd w:fill="auto" w:val="clear"/>
            <w:vAlign w:val="center"/>
          </w:tcPr>
          <w:p w:rsidR="00000000" w:rsidDel="00000000" w:rsidP="00000000" w:rsidRDefault="00000000" w:rsidRPr="00000000" w14:paraId="0000019A">
            <w:pPr>
              <w:spacing w:line="240" w:lineRule="auto"/>
              <w:rPr>
                <w:color w:val="000000"/>
                <w:sz w:val="22"/>
                <w:szCs w:val="22"/>
              </w:rPr>
            </w:pPr>
            <w:r w:rsidDel="00000000" w:rsidR="00000000" w:rsidRPr="00000000">
              <w:rPr>
                <w:color w:val="000000"/>
                <w:sz w:val="22"/>
                <w:szCs w:val="22"/>
                <w:rtl w:val="0"/>
              </w:rPr>
              <w:t xml:space="preserve">Interviews with state</w:t>
            </w:r>
          </w:p>
        </w:tc>
      </w:tr>
      <w:tr>
        <w:tc>
          <w:tcPr>
            <w:shd w:fill="auto" w:val="clear"/>
          </w:tcPr>
          <w:p w:rsidR="00000000" w:rsidDel="00000000" w:rsidP="00000000" w:rsidRDefault="00000000" w:rsidRPr="00000000" w14:paraId="0000019B">
            <w:pPr>
              <w:spacing w:line="240" w:lineRule="auto"/>
              <w:rPr>
                <w:color w:val="000000"/>
                <w:sz w:val="22"/>
                <w:szCs w:val="22"/>
              </w:rPr>
            </w:pPr>
            <w:r w:rsidDel="00000000" w:rsidR="00000000" w:rsidRPr="00000000">
              <w:rPr>
                <w:sz w:val="22"/>
                <w:szCs w:val="22"/>
                <w:rtl w:val="0"/>
              </w:rPr>
              <w:t xml:space="preserve">Paid Time Off (in days)</w:t>
            </w:r>
            <w:r w:rsidDel="00000000" w:rsidR="00000000" w:rsidRPr="00000000">
              <w:rPr>
                <w:rtl w:val="0"/>
              </w:rPr>
            </w:r>
          </w:p>
        </w:tc>
        <w:tc>
          <w:tcPr>
            <w:shd w:fill="auto" w:val="clear"/>
            <w:vAlign w:val="center"/>
          </w:tcPr>
          <w:p w:rsidR="00000000" w:rsidDel="00000000" w:rsidP="00000000" w:rsidRDefault="00000000" w:rsidRPr="00000000" w14:paraId="0000019C">
            <w:pPr>
              <w:spacing w:line="240" w:lineRule="auto"/>
              <w:jc w:val="right"/>
              <w:rPr>
                <w:color w:val="000000"/>
                <w:sz w:val="22"/>
                <w:szCs w:val="22"/>
              </w:rPr>
            </w:pPr>
            <w:r w:rsidDel="00000000" w:rsidR="00000000" w:rsidRPr="00000000">
              <w:rPr>
                <w:sz w:val="22"/>
                <w:szCs w:val="22"/>
                <w:rtl w:val="0"/>
              </w:rPr>
              <w:t xml:space="preserve">35 </w:t>
            </w:r>
            <w:r w:rsidDel="00000000" w:rsidR="00000000" w:rsidRPr="00000000">
              <w:rPr>
                <w:rtl w:val="0"/>
              </w:rPr>
            </w:r>
          </w:p>
        </w:tc>
        <w:tc>
          <w:tcPr>
            <w:shd w:fill="auto" w:val="clear"/>
            <w:vAlign w:val="center"/>
          </w:tcPr>
          <w:p w:rsidR="00000000" w:rsidDel="00000000" w:rsidP="00000000" w:rsidRDefault="00000000" w:rsidRPr="00000000" w14:paraId="0000019D">
            <w:pPr>
              <w:spacing w:line="240" w:lineRule="auto"/>
              <w:rPr>
                <w:color w:val="000000"/>
                <w:sz w:val="22"/>
                <w:szCs w:val="22"/>
              </w:rPr>
            </w:pPr>
            <w:r w:rsidDel="00000000" w:rsidR="00000000" w:rsidRPr="00000000">
              <w:rPr>
                <w:color w:val="000000"/>
                <w:sz w:val="22"/>
                <w:szCs w:val="22"/>
                <w:rtl w:val="0"/>
              </w:rPr>
              <w:t xml:space="preserve">Interviews with state</w:t>
            </w:r>
          </w:p>
        </w:tc>
      </w:tr>
      <w:tr>
        <w:tc>
          <w:tcPr>
            <w:shd w:fill="auto" w:val="clear"/>
          </w:tcPr>
          <w:p w:rsidR="00000000" w:rsidDel="00000000" w:rsidP="00000000" w:rsidRDefault="00000000" w:rsidRPr="00000000" w14:paraId="0000019E">
            <w:pPr>
              <w:spacing w:line="240" w:lineRule="auto"/>
              <w:rPr>
                <w:color w:val="000000"/>
                <w:sz w:val="22"/>
                <w:szCs w:val="22"/>
              </w:rPr>
            </w:pPr>
            <w:r w:rsidDel="00000000" w:rsidR="00000000" w:rsidRPr="00000000">
              <w:rPr>
                <w:sz w:val="22"/>
                <w:szCs w:val="22"/>
                <w:rtl w:val="0"/>
              </w:rPr>
              <w:t xml:space="preserve">Coaching Hours per Year</w:t>
            </w:r>
            <w:r w:rsidDel="00000000" w:rsidR="00000000" w:rsidRPr="00000000">
              <w:rPr>
                <w:rtl w:val="0"/>
              </w:rPr>
            </w:r>
          </w:p>
        </w:tc>
        <w:tc>
          <w:tcPr>
            <w:shd w:fill="auto" w:val="clear"/>
            <w:vAlign w:val="center"/>
          </w:tcPr>
          <w:p w:rsidR="00000000" w:rsidDel="00000000" w:rsidP="00000000" w:rsidRDefault="00000000" w:rsidRPr="00000000" w14:paraId="0000019F">
            <w:pPr>
              <w:spacing w:line="240" w:lineRule="auto"/>
              <w:jc w:val="right"/>
              <w:rPr>
                <w:color w:val="000000"/>
                <w:sz w:val="22"/>
                <w:szCs w:val="22"/>
              </w:rPr>
            </w:pPr>
            <w:r w:rsidDel="00000000" w:rsidR="00000000" w:rsidRPr="00000000">
              <w:rPr>
                <w:sz w:val="22"/>
                <w:szCs w:val="22"/>
                <w:rtl w:val="0"/>
              </w:rPr>
              <w:t xml:space="preserve">100 </w:t>
            </w:r>
            <w:r w:rsidDel="00000000" w:rsidR="00000000" w:rsidRPr="00000000">
              <w:rPr>
                <w:rtl w:val="0"/>
              </w:rPr>
            </w:r>
          </w:p>
        </w:tc>
        <w:tc>
          <w:tcPr>
            <w:shd w:fill="auto" w:val="clear"/>
            <w:vAlign w:val="center"/>
          </w:tcPr>
          <w:p w:rsidR="00000000" w:rsidDel="00000000" w:rsidP="00000000" w:rsidRDefault="00000000" w:rsidRPr="00000000" w14:paraId="000001A0">
            <w:pPr>
              <w:spacing w:line="240" w:lineRule="auto"/>
              <w:rPr>
                <w:color w:val="000000"/>
                <w:sz w:val="22"/>
                <w:szCs w:val="22"/>
              </w:rPr>
            </w:pPr>
            <w:r w:rsidDel="00000000" w:rsidR="00000000" w:rsidRPr="00000000">
              <w:rPr>
                <w:color w:val="000000"/>
                <w:sz w:val="22"/>
                <w:szCs w:val="22"/>
                <w:rtl w:val="0"/>
              </w:rPr>
              <w:t xml:space="preserve">Interviews with state</w:t>
            </w:r>
          </w:p>
        </w:tc>
      </w:tr>
      <w:tr>
        <w:tc>
          <w:tcPr>
            <w:shd w:fill="auto" w:val="clear"/>
          </w:tcPr>
          <w:p w:rsidR="00000000" w:rsidDel="00000000" w:rsidP="00000000" w:rsidRDefault="00000000" w:rsidRPr="00000000" w14:paraId="000001A1">
            <w:pPr>
              <w:spacing w:line="240" w:lineRule="auto"/>
              <w:rPr>
                <w:color w:val="000000"/>
                <w:sz w:val="22"/>
                <w:szCs w:val="22"/>
              </w:rPr>
            </w:pPr>
            <w:r w:rsidDel="00000000" w:rsidR="00000000" w:rsidRPr="00000000">
              <w:rPr>
                <w:sz w:val="22"/>
                <w:szCs w:val="22"/>
                <w:rtl w:val="0"/>
              </w:rPr>
              <w:t xml:space="preserve">Continuing education hours per year</w:t>
            </w:r>
            <w:r w:rsidDel="00000000" w:rsidR="00000000" w:rsidRPr="00000000">
              <w:rPr>
                <w:rtl w:val="0"/>
              </w:rPr>
            </w:r>
          </w:p>
        </w:tc>
        <w:tc>
          <w:tcPr>
            <w:shd w:fill="auto" w:val="clear"/>
            <w:vAlign w:val="center"/>
          </w:tcPr>
          <w:p w:rsidR="00000000" w:rsidDel="00000000" w:rsidP="00000000" w:rsidRDefault="00000000" w:rsidRPr="00000000" w14:paraId="000001A2">
            <w:pPr>
              <w:spacing w:line="240" w:lineRule="auto"/>
              <w:jc w:val="right"/>
              <w:rPr>
                <w:color w:val="000000"/>
                <w:sz w:val="22"/>
                <w:szCs w:val="22"/>
              </w:rPr>
            </w:pPr>
            <w:r w:rsidDel="00000000" w:rsidR="00000000" w:rsidRPr="00000000">
              <w:rPr>
                <w:sz w:val="22"/>
                <w:szCs w:val="22"/>
                <w:rtl w:val="0"/>
              </w:rPr>
              <w:t xml:space="preserve">104 </w:t>
            </w:r>
            <w:r w:rsidDel="00000000" w:rsidR="00000000" w:rsidRPr="00000000">
              <w:rPr>
                <w:rtl w:val="0"/>
              </w:rPr>
            </w:r>
          </w:p>
        </w:tc>
        <w:tc>
          <w:tcPr>
            <w:shd w:fill="auto" w:val="clear"/>
            <w:vAlign w:val="center"/>
          </w:tcPr>
          <w:p w:rsidR="00000000" w:rsidDel="00000000" w:rsidP="00000000" w:rsidRDefault="00000000" w:rsidRPr="00000000" w14:paraId="000001A3">
            <w:pPr>
              <w:spacing w:line="240" w:lineRule="auto"/>
              <w:rPr>
                <w:color w:val="000000"/>
                <w:sz w:val="22"/>
                <w:szCs w:val="22"/>
              </w:rPr>
            </w:pPr>
            <w:r w:rsidDel="00000000" w:rsidR="00000000" w:rsidRPr="00000000">
              <w:rPr>
                <w:color w:val="000000"/>
                <w:sz w:val="22"/>
                <w:szCs w:val="22"/>
                <w:rtl w:val="0"/>
              </w:rPr>
              <w:t xml:space="preserve">Interviews with state</w:t>
            </w:r>
          </w:p>
        </w:tc>
      </w:tr>
      <w:tr>
        <w:tc>
          <w:tcPr>
            <w:shd w:fill="auto" w:val="clear"/>
          </w:tcPr>
          <w:p w:rsidR="00000000" w:rsidDel="00000000" w:rsidP="00000000" w:rsidRDefault="00000000" w:rsidRPr="00000000" w14:paraId="000001A4">
            <w:pPr>
              <w:spacing w:line="240" w:lineRule="auto"/>
              <w:rPr>
                <w:color w:val="000000"/>
                <w:sz w:val="22"/>
                <w:szCs w:val="22"/>
              </w:rPr>
            </w:pPr>
            <w:r w:rsidDel="00000000" w:rsidR="00000000" w:rsidRPr="00000000">
              <w:rPr>
                <w:sz w:val="22"/>
                <w:szCs w:val="22"/>
                <w:rtl w:val="0"/>
              </w:rPr>
              <w:t xml:space="preserve">Other (in hours)</w:t>
            </w:r>
            <w:r w:rsidDel="00000000" w:rsidR="00000000" w:rsidRPr="00000000">
              <w:rPr>
                <w:rtl w:val="0"/>
              </w:rPr>
            </w:r>
          </w:p>
        </w:tc>
        <w:tc>
          <w:tcPr>
            <w:shd w:fill="auto" w:val="clear"/>
            <w:vAlign w:val="center"/>
          </w:tcPr>
          <w:p w:rsidR="00000000" w:rsidDel="00000000" w:rsidP="00000000" w:rsidRDefault="00000000" w:rsidRPr="00000000" w14:paraId="000001A5">
            <w:pPr>
              <w:spacing w:line="240" w:lineRule="auto"/>
              <w:jc w:val="right"/>
              <w:rPr>
                <w:color w:val="000000"/>
                <w:sz w:val="22"/>
                <w:szCs w:val="22"/>
              </w:rPr>
            </w:pPr>
            <w:r w:rsidDel="00000000" w:rsidR="00000000" w:rsidRPr="00000000">
              <w:rPr>
                <w:sz w:val="22"/>
                <w:szCs w:val="22"/>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1A6">
            <w:pPr>
              <w:spacing w:line="240" w:lineRule="auto"/>
              <w:rPr>
                <w:color w:val="000000"/>
                <w:sz w:val="22"/>
                <w:szCs w:val="22"/>
              </w:rPr>
            </w:pPr>
            <w:r w:rsidDel="00000000" w:rsidR="00000000" w:rsidRPr="00000000">
              <w:rPr>
                <w:rtl w:val="0"/>
              </w:rPr>
            </w:r>
          </w:p>
        </w:tc>
      </w:tr>
      <w:tr>
        <w:tc>
          <w:tcPr>
            <w:shd w:fill="e6e6b4" w:val="clear"/>
          </w:tcPr>
          <w:p w:rsidR="00000000" w:rsidDel="00000000" w:rsidP="00000000" w:rsidRDefault="00000000" w:rsidRPr="00000000" w14:paraId="000001A7">
            <w:pPr>
              <w:spacing w:line="240" w:lineRule="auto"/>
              <w:rPr>
                <w:b w:val="1"/>
                <w:color w:val="000000"/>
                <w:sz w:val="22"/>
                <w:szCs w:val="22"/>
              </w:rPr>
            </w:pPr>
            <w:r w:rsidDel="00000000" w:rsidR="00000000" w:rsidRPr="00000000">
              <w:rPr>
                <w:b w:val="1"/>
                <w:color w:val="000000"/>
                <w:sz w:val="22"/>
                <w:szCs w:val="22"/>
                <w:rtl w:val="0"/>
              </w:rPr>
              <w:t xml:space="preserve">Salary</w:t>
            </w:r>
          </w:p>
        </w:tc>
        <w:tc>
          <w:tcPr>
            <w:shd w:fill="e6e6b4" w:val="clear"/>
          </w:tcPr>
          <w:p w:rsidR="00000000" w:rsidDel="00000000" w:rsidP="00000000" w:rsidRDefault="00000000" w:rsidRPr="00000000" w14:paraId="000001A8">
            <w:pPr>
              <w:spacing w:line="240" w:lineRule="auto"/>
              <w:rPr>
                <w:b w:val="1"/>
                <w:color w:val="000000"/>
                <w:sz w:val="22"/>
                <w:szCs w:val="22"/>
              </w:rPr>
            </w:pPr>
            <w:r w:rsidDel="00000000" w:rsidR="00000000" w:rsidRPr="00000000">
              <w:rPr>
                <w:b w:val="1"/>
                <w:color w:val="000000"/>
                <w:sz w:val="22"/>
                <w:szCs w:val="22"/>
                <w:rtl w:val="0"/>
              </w:rPr>
              <w:t xml:space="preserve"> </w:t>
            </w:r>
          </w:p>
        </w:tc>
        <w:tc>
          <w:tcPr>
            <w:shd w:fill="e6e6b4" w:val="clear"/>
          </w:tcPr>
          <w:p w:rsidR="00000000" w:rsidDel="00000000" w:rsidP="00000000" w:rsidRDefault="00000000" w:rsidRPr="00000000" w14:paraId="000001A9">
            <w:pPr>
              <w:spacing w:line="240" w:lineRule="auto"/>
              <w:rPr>
                <w:b w:val="1"/>
                <w:color w:val="000000"/>
                <w:sz w:val="22"/>
                <w:szCs w:val="22"/>
              </w:rPr>
            </w:pPr>
            <w:r w:rsidDel="00000000" w:rsidR="00000000" w:rsidRPr="00000000">
              <w:rPr>
                <w:rtl w:val="0"/>
              </w:rPr>
            </w:r>
          </w:p>
        </w:tc>
      </w:tr>
      <w:tr>
        <w:tc>
          <w:tcPr>
            <w:shd w:fill="auto" w:val="clear"/>
          </w:tcPr>
          <w:p w:rsidR="00000000" w:rsidDel="00000000" w:rsidP="00000000" w:rsidRDefault="00000000" w:rsidRPr="00000000" w14:paraId="000001AA">
            <w:pPr>
              <w:spacing w:line="240" w:lineRule="auto"/>
              <w:rPr>
                <w:color w:val="000000"/>
                <w:sz w:val="22"/>
                <w:szCs w:val="22"/>
              </w:rPr>
            </w:pPr>
            <w:r w:rsidDel="00000000" w:rsidR="00000000" w:rsidRPr="00000000">
              <w:rPr>
                <w:color w:val="000000"/>
                <w:sz w:val="22"/>
                <w:szCs w:val="22"/>
                <w:rtl w:val="0"/>
              </w:rPr>
              <w:t xml:space="preserve">Facilitator Salary </w:t>
            </w:r>
          </w:p>
        </w:tc>
        <w:tc>
          <w:tcPr>
            <w:shd w:fill="auto" w:val="clear"/>
          </w:tcPr>
          <w:p w:rsidR="00000000" w:rsidDel="00000000" w:rsidP="00000000" w:rsidRDefault="00000000" w:rsidRPr="00000000" w14:paraId="000001AB">
            <w:pPr>
              <w:spacing w:line="240" w:lineRule="auto"/>
              <w:jc w:val="right"/>
              <w:rPr>
                <w:color w:val="000000"/>
                <w:sz w:val="22"/>
                <w:szCs w:val="22"/>
              </w:rPr>
            </w:pPr>
            <w:r w:rsidDel="00000000" w:rsidR="00000000" w:rsidRPr="00000000">
              <w:rPr>
                <w:color w:val="000000"/>
                <w:sz w:val="22"/>
                <w:szCs w:val="22"/>
                <w:rtl w:val="0"/>
              </w:rPr>
              <w:t xml:space="preserve">$51,198</w:t>
            </w:r>
          </w:p>
        </w:tc>
        <w:tc>
          <w:tcPr>
            <w:shd w:fill="auto" w:val="clear"/>
          </w:tcPr>
          <w:p w:rsidR="00000000" w:rsidDel="00000000" w:rsidP="00000000" w:rsidRDefault="00000000" w:rsidRPr="00000000" w14:paraId="000001AC">
            <w:pPr>
              <w:spacing w:line="240" w:lineRule="auto"/>
              <w:rPr>
                <w:color w:val="000000"/>
                <w:sz w:val="22"/>
                <w:szCs w:val="22"/>
              </w:rPr>
            </w:pPr>
            <w:r w:rsidDel="00000000" w:rsidR="00000000" w:rsidRPr="00000000">
              <w:rPr>
                <w:color w:val="000000"/>
                <w:sz w:val="22"/>
                <w:szCs w:val="22"/>
                <w:rtl w:val="0"/>
              </w:rPr>
              <w:t xml:space="preserve">Budget Data*Includes Fringe</w:t>
            </w:r>
          </w:p>
        </w:tc>
      </w:tr>
      <w:tr>
        <w:tc>
          <w:tcPr>
            <w:shd w:fill="auto" w:val="clear"/>
          </w:tcPr>
          <w:p w:rsidR="00000000" w:rsidDel="00000000" w:rsidP="00000000" w:rsidRDefault="00000000" w:rsidRPr="00000000" w14:paraId="000001AD">
            <w:pPr>
              <w:spacing w:line="240" w:lineRule="auto"/>
              <w:rPr>
                <w:color w:val="000000"/>
                <w:sz w:val="22"/>
                <w:szCs w:val="22"/>
              </w:rPr>
            </w:pPr>
            <w:r w:rsidDel="00000000" w:rsidR="00000000" w:rsidRPr="00000000">
              <w:rPr>
                <w:color w:val="000000"/>
                <w:sz w:val="22"/>
                <w:szCs w:val="22"/>
                <w:rtl w:val="0"/>
              </w:rPr>
              <w:t xml:space="preserve">FS</w:t>
            </w:r>
            <w:r w:rsidDel="00000000" w:rsidR="00000000" w:rsidRPr="00000000">
              <w:rPr>
                <w:sz w:val="22"/>
                <w:szCs w:val="22"/>
                <w:rtl w:val="0"/>
              </w:rPr>
              <w:t xml:space="preserve">P</w:t>
            </w:r>
            <w:r w:rsidDel="00000000" w:rsidR="00000000" w:rsidRPr="00000000">
              <w:rPr>
                <w:color w:val="000000"/>
                <w:sz w:val="22"/>
                <w:szCs w:val="22"/>
                <w:rtl w:val="0"/>
              </w:rPr>
              <w:t xml:space="preserve"> Salary </w:t>
            </w:r>
          </w:p>
        </w:tc>
        <w:tc>
          <w:tcPr>
            <w:shd w:fill="auto" w:val="clear"/>
          </w:tcPr>
          <w:p w:rsidR="00000000" w:rsidDel="00000000" w:rsidP="00000000" w:rsidRDefault="00000000" w:rsidRPr="00000000" w14:paraId="000001AE">
            <w:pPr>
              <w:spacing w:line="240" w:lineRule="auto"/>
              <w:jc w:val="right"/>
              <w:rPr>
                <w:color w:val="000000"/>
                <w:sz w:val="22"/>
                <w:szCs w:val="22"/>
              </w:rPr>
            </w:pPr>
            <w:r w:rsidDel="00000000" w:rsidR="00000000" w:rsidRPr="00000000">
              <w:rPr>
                <w:color w:val="000000"/>
                <w:sz w:val="22"/>
                <w:szCs w:val="22"/>
                <w:rtl w:val="0"/>
              </w:rPr>
              <w:t xml:space="preserve">$41,889</w:t>
            </w:r>
          </w:p>
        </w:tc>
        <w:tc>
          <w:tcPr>
            <w:shd w:fill="auto" w:val="clear"/>
          </w:tcPr>
          <w:p w:rsidR="00000000" w:rsidDel="00000000" w:rsidP="00000000" w:rsidRDefault="00000000" w:rsidRPr="00000000" w14:paraId="000001AF">
            <w:pPr>
              <w:spacing w:line="240" w:lineRule="auto"/>
              <w:rPr>
                <w:color w:val="000000"/>
                <w:sz w:val="22"/>
                <w:szCs w:val="22"/>
              </w:rPr>
            </w:pPr>
            <w:r w:rsidDel="00000000" w:rsidR="00000000" w:rsidRPr="00000000">
              <w:rPr>
                <w:color w:val="000000"/>
                <w:sz w:val="22"/>
                <w:szCs w:val="22"/>
                <w:rtl w:val="0"/>
              </w:rPr>
              <w:t xml:space="preserve">Budget Data*Includes Fringe</w:t>
            </w:r>
          </w:p>
        </w:tc>
      </w:tr>
      <w:tr>
        <w:tc>
          <w:tcPr>
            <w:shd w:fill="auto" w:val="clear"/>
          </w:tcPr>
          <w:p w:rsidR="00000000" w:rsidDel="00000000" w:rsidP="00000000" w:rsidRDefault="00000000" w:rsidRPr="00000000" w14:paraId="000001B0">
            <w:pPr>
              <w:spacing w:line="240" w:lineRule="auto"/>
              <w:rPr>
                <w:color w:val="000000"/>
                <w:sz w:val="22"/>
                <w:szCs w:val="22"/>
              </w:rPr>
            </w:pPr>
            <w:r w:rsidDel="00000000" w:rsidR="00000000" w:rsidRPr="00000000">
              <w:rPr>
                <w:color w:val="000000"/>
                <w:sz w:val="22"/>
                <w:szCs w:val="22"/>
                <w:rtl w:val="0"/>
              </w:rPr>
              <w:t xml:space="preserve">Supervisor Salary </w:t>
            </w:r>
          </w:p>
        </w:tc>
        <w:tc>
          <w:tcPr>
            <w:shd w:fill="auto" w:val="clear"/>
          </w:tcPr>
          <w:p w:rsidR="00000000" w:rsidDel="00000000" w:rsidP="00000000" w:rsidRDefault="00000000" w:rsidRPr="00000000" w14:paraId="000001B1">
            <w:pPr>
              <w:spacing w:line="240" w:lineRule="auto"/>
              <w:jc w:val="right"/>
              <w:rPr>
                <w:color w:val="000000"/>
                <w:sz w:val="22"/>
                <w:szCs w:val="22"/>
              </w:rPr>
            </w:pPr>
            <w:r w:rsidDel="00000000" w:rsidR="00000000" w:rsidRPr="00000000">
              <w:rPr>
                <w:color w:val="000000"/>
                <w:sz w:val="22"/>
                <w:szCs w:val="22"/>
                <w:rtl w:val="0"/>
              </w:rPr>
              <w:t xml:space="preserve">$66,699</w:t>
            </w:r>
          </w:p>
        </w:tc>
        <w:tc>
          <w:tcPr>
            <w:shd w:fill="auto" w:val="clear"/>
          </w:tcPr>
          <w:p w:rsidR="00000000" w:rsidDel="00000000" w:rsidP="00000000" w:rsidRDefault="00000000" w:rsidRPr="00000000" w14:paraId="000001B2">
            <w:pPr>
              <w:spacing w:line="240" w:lineRule="auto"/>
              <w:rPr>
                <w:color w:val="000000"/>
                <w:sz w:val="22"/>
                <w:szCs w:val="22"/>
              </w:rPr>
            </w:pPr>
            <w:r w:rsidDel="00000000" w:rsidR="00000000" w:rsidRPr="00000000">
              <w:rPr>
                <w:color w:val="000000"/>
                <w:sz w:val="22"/>
                <w:szCs w:val="22"/>
                <w:rtl w:val="0"/>
              </w:rPr>
              <w:t xml:space="preserve">Budget Data*Includes Fringe</w:t>
            </w:r>
          </w:p>
        </w:tc>
      </w:tr>
      <w:tr>
        <w:tc>
          <w:tcPr>
            <w:shd w:fill="auto" w:val="clear"/>
          </w:tcPr>
          <w:p w:rsidR="00000000" w:rsidDel="00000000" w:rsidP="00000000" w:rsidRDefault="00000000" w:rsidRPr="00000000" w14:paraId="000001B3">
            <w:pPr>
              <w:spacing w:line="240" w:lineRule="auto"/>
              <w:rPr>
                <w:color w:val="000000"/>
                <w:sz w:val="22"/>
                <w:szCs w:val="22"/>
              </w:rPr>
            </w:pPr>
            <w:r w:rsidDel="00000000" w:rsidR="00000000" w:rsidRPr="00000000">
              <w:rPr>
                <w:color w:val="000000"/>
                <w:sz w:val="22"/>
                <w:szCs w:val="22"/>
                <w:rtl w:val="0"/>
              </w:rPr>
              <w:t xml:space="preserve">Administrator Salary</w:t>
            </w:r>
          </w:p>
        </w:tc>
        <w:tc>
          <w:tcPr>
            <w:shd w:fill="auto" w:val="clear"/>
          </w:tcPr>
          <w:p w:rsidR="00000000" w:rsidDel="00000000" w:rsidP="00000000" w:rsidRDefault="00000000" w:rsidRPr="00000000" w14:paraId="000001B4">
            <w:pPr>
              <w:spacing w:line="240" w:lineRule="auto"/>
              <w:jc w:val="right"/>
              <w:rPr>
                <w:color w:val="000000"/>
                <w:sz w:val="22"/>
                <w:szCs w:val="22"/>
              </w:rPr>
            </w:pPr>
            <w:r w:rsidDel="00000000" w:rsidR="00000000" w:rsidRPr="00000000">
              <w:rPr>
                <w:color w:val="000000"/>
                <w:sz w:val="22"/>
                <w:szCs w:val="22"/>
                <w:rtl w:val="0"/>
              </w:rPr>
              <w:t xml:space="preserve">$62,877</w:t>
            </w:r>
          </w:p>
        </w:tc>
        <w:tc>
          <w:tcPr>
            <w:shd w:fill="auto" w:val="clear"/>
          </w:tcPr>
          <w:p w:rsidR="00000000" w:rsidDel="00000000" w:rsidP="00000000" w:rsidRDefault="00000000" w:rsidRPr="00000000" w14:paraId="000001B5">
            <w:pPr>
              <w:spacing w:line="240" w:lineRule="auto"/>
              <w:rPr>
                <w:color w:val="000000"/>
                <w:sz w:val="22"/>
                <w:szCs w:val="22"/>
              </w:rPr>
            </w:pPr>
            <w:r w:rsidDel="00000000" w:rsidR="00000000" w:rsidRPr="00000000">
              <w:rPr>
                <w:color w:val="000000"/>
                <w:sz w:val="22"/>
                <w:szCs w:val="22"/>
                <w:rtl w:val="0"/>
              </w:rPr>
              <w:t xml:space="preserve">Budget Data*Includes Fringe</w:t>
            </w:r>
          </w:p>
        </w:tc>
      </w:tr>
      <w:tr>
        <w:tc>
          <w:tcPr>
            <w:shd w:fill="auto" w:val="clear"/>
          </w:tcPr>
          <w:p w:rsidR="00000000" w:rsidDel="00000000" w:rsidP="00000000" w:rsidRDefault="00000000" w:rsidRPr="00000000" w14:paraId="000001B6">
            <w:pPr>
              <w:spacing w:line="240" w:lineRule="auto"/>
              <w:rPr>
                <w:color w:val="000000"/>
                <w:sz w:val="22"/>
                <w:szCs w:val="22"/>
              </w:rPr>
            </w:pPr>
            <w:r w:rsidDel="00000000" w:rsidR="00000000" w:rsidRPr="00000000">
              <w:rPr>
                <w:color w:val="000000"/>
                <w:sz w:val="22"/>
                <w:szCs w:val="22"/>
                <w:rtl w:val="0"/>
              </w:rPr>
              <w:t xml:space="preserve">Clinical Director Salary</w:t>
            </w:r>
          </w:p>
        </w:tc>
        <w:tc>
          <w:tcPr>
            <w:shd w:fill="auto" w:val="clear"/>
          </w:tcPr>
          <w:p w:rsidR="00000000" w:rsidDel="00000000" w:rsidP="00000000" w:rsidRDefault="00000000" w:rsidRPr="00000000" w14:paraId="000001B7">
            <w:pPr>
              <w:spacing w:line="240" w:lineRule="auto"/>
              <w:jc w:val="right"/>
              <w:rPr>
                <w:color w:val="000000"/>
                <w:sz w:val="22"/>
                <w:szCs w:val="22"/>
              </w:rPr>
            </w:pPr>
            <w:r w:rsidDel="00000000" w:rsidR="00000000" w:rsidRPr="00000000">
              <w:rPr>
                <w:color w:val="000000"/>
                <w:sz w:val="22"/>
                <w:szCs w:val="22"/>
                <w:rtl w:val="0"/>
              </w:rPr>
              <w:t xml:space="preserve">$106,454</w:t>
            </w:r>
          </w:p>
        </w:tc>
        <w:tc>
          <w:tcPr>
            <w:shd w:fill="auto" w:val="clear"/>
          </w:tcPr>
          <w:p w:rsidR="00000000" w:rsidDel="00000000" w:rsidP="00000000" w:rsidRDefault="00000000" w:rsidRPr="00000000" w14:paraId="000001B8">
            <w:pPr>
              <w:spacing w:line="240" w:lineRule="auto"/>
              <w:rPr>
                <w:color w:val="000000"/>
                <w:sz w:val="22"/>
                <w:szCs w:val="22"/>
              </w:rPr>
            </w:pPr>
            <w:r w:rsidDel="00000000" w:rsidR="00000000" w:rsidRPr="00000000">
              <w:rPr>
                <w:color w:val="000000"/>
                <w:sz w:val="22"/>
                <w:szCs w:val="22"/>
                <w:rtl w:val="0"/>
              </w:rPr>
              <w:t xml:space="preserve">Budget Data*Includes Fringe</w:t>
            </w:r>
          </w:p>
        </w:tc>
      </w:tr>
      <w:tr>
        <w:tc>
          <w:tcPr>
            <w:shd w:fill="auto" w:val="clear"/>
          </w:tcPr>
          <w:p w:rsidR="00000000" w:rsidDel="00000000" w:rsidP="00000000" w:rsidRDefault="00000000" w:rsidRPr="00000000" w14:paraId="000001B9">
            <w:pPr>
              <w:spacing w:line="240" w:lineRule="auto"/>
              <w:rPr>
                <w:color w:val="000000"/>
                <w:sz w:val="22"/>
                <w:szCs w:val="22"/>
              </w:rPr>
            </w:pPr>
            <w:r w:rsidDel="00000000" w:rsidR="00000000" w:rsidRPr="00000000">
              <w:rPr>
                <w:color w:val="000000"/>
                <w:sz w:val="22"/>
                <w:szCs w:val="22"/>
                <w:rtl w:val="0"/>
              </w:rPr>
              <w:t xml:space="preserve">Program Director Salary</w:t>
            </w:r>
          </w:p>
        </w:tc>
        <w:tc>
          <w:tcPr>
            <w:shd w:fill="auto" w:val="clear"/>
          </w:tcPr>
          <w:p w:rsidR="00000000" w:rsidDel="00000000" w:rsidP="00000000" w:rsidRDefault="00000000" w:rsidRPr="00000000" w14:paraId="000001BA">
            <w:pPr>
              <w:spacing w:line="240" w:lineRule="auto"/>
              <w:jc w:val="right"/>
              <w:rPr>
                <w:color w:val="000000"/>
                <w:sz w:val="22"/>
                <w:szCs w:val="22"/>
              </w:rPr>
            </w:pPr>
            <w:r w:rsidDel="00000000" w:rsidR="00000000" w:rsidRPr="00000000">
              <w:rPr>
                <w:color w:val="000000"/>
                <w:sz w:val="22"/>
                <w:szCs w:val="22"/>
                <w:rtl w:val="0"/>
              </w:rPr>
              <w:t xml:space="preserve">$52,877</w:t>
            </w:r>
          </w:p>
        </w:tc>
        <w:tc>
          <w:tcPr>
            <w:shd w:fill="auto" w:val="clear"/>
          </w:tcPr>
          <w:p w:rsidR="00000000" w:rsidDel="00000000" w:rsidP="00000000" w:rsidRDefault="00000000" w:rsidRPr="00000000" w14:paraId="000001BB">
            <w:pPr>
              <w:spacing w:line="240" w:lineRule="auto"/>
              <w:rPr>
                <w:color w:val="000000"/>
                <w:sz w:val="22"/>
                <w:szCs w:val="22"/>
              </w:rPr>
            </w:pPr>
            <w:r w:rsidDel="00000000" w:rsidR="00000000" w:rsidRPr="00000000">
              <w:rPr>
                <w:color w:val="000000"/>
                <w:sz w:val="22"/>
                <w:szCs w:val="22"/>
                <w:rtl w:val="0"/>
              </w:rPr>
              <w:t xml:space="preserve">Budget Data*Includes Fringe</w:t>
            </w:r>
          </w:p>
        </w:tc>
      </w:tr>
      <w:tr>
        <w:tc>
          <w:tcPr>
            <w:shd w:fill="e6e6b4" w:val="clear"/>
          </w:tcPr>
          <w:p w:rsidR="00000000" w:rsidDel="00000000" w:rsidP="00000000" w:rsidRDefault="00000000" w:rsidRPr="00000000" w14:paraId="000001BC">
            <w:pPr>
              <w:keepNext w:val="1"/>
              <w:spacing w:line="240" w:lineRule="auto"/>
              <w:rPr>
                <w:b w:val="1"/>
                <w:color w:val="000000"/>
                <w:sz w:val="22"/>
                <w:szCs w:val="22"/>
              </w:rPr>
            </w:pPr>
            <w:r w:rsidDel="00000000" w:rsidR="00000000" w:rsidRPr="00000000">
              <w:rPr>
                <w:b w:val="1"/>
                <w:color w:val="000000"/>
                <w:sz w:val="22"/>
                <w:szCs w:val="22"/>
                <w:rtl w:val="0"/>
              </w:rPr>
              <w:t xml:space="preserve">Miscellaneous Assumptions</w:t>
            </w:r>
          </w:p>
        </w:tc>
        <w:tc>
          <w:tcPr>
            <w:shd w:fill="e6e6b4" w:val="clear"/>
          </w:tcPr>
          <w:p w:rsidR="00000000" w:rsidDel="00000000" w:rsidP="00000000" w:rsidRDefault="00000000" w:rsidRPr="00000000" w14:paraId="000001BD">
            <w:pPr>
              <w:spacing w:line="240" w:lineRule="auto"/>
              <w:rPr>
                <w:b w:val="1"/>
                <w:color w:val="000000"/>
                <w:sz w:val="22"/>
                <w:szCs w:val="22"/>
              </w:rPr>
            </w:pPr>
            <w:r w:rsidDel="00000000" w:rsidR="00000000" w:rsidRPr="00000000">
              <w:rPr>
                <w:b w:val="1"/>
                <w:color w:val="000000"/>
                <w:sz w:val="22"/>
                <w:szCs w:val="22"/>
                <w:rtl w:val="0"/>
              </w:rPr>
              <w:t xml:space="preserve"> </w:t>
            </w:r>
          </w:p>
        </w:tc>
        <w:tc>
          <w:tcPr>
            <w:shd w:fill="e6e6b4" w:val="clear"/>
          </w:tcPr>
          <w:p w:rsidR="00000000" w:rsidDel="00000000" w:rsidP="00000000" w:rsidRDefault="00000000" w:rsidRPr="00000000" w14:paraId="000001BE">
            <w:pPr>
              <w:spacing w:line="240" w:lineRule="auto"/>
              <w:rPr>
                <w:b w:val="1"/>
                <w:color w:val="000000"/>
                <w:sz w:val="22"/>
                <w:szCs w:val="22"/>
              </w:rPr>
            </w:pPr>
            <w:r w:rsidDel="00000000" w:rsidR="00000000" w:rsidRPr="00000000">
              <w:rPr>
                <w:rtl w:val="0"/>
              </w:rPr>
            </w:r>
          </w:p>
        </w:tc>
      </w:tr>
      <w:tr>
        <w:tc>
          <w:tcPr>
            <w:shd w:fill="auto" w:val="clear"/>
          </w:tcPr>
          <w:p w:rsidR="00000000" w:rsidDel="00000000" w:rsidP="00000000" w:rsidRDefault="00000000" w:rsidRPr="00000000" w14:paraId="000001BF">
            <w:pPr>
              <w:spacing w:line="240" w:lineRule="auto"/>
              <w:rPr>
                <w:color w:val="000000"/>
                <w:sz w:val="22"/>
                <w:szCs w:val="22"/>
              </w:rPr>
            </w:pPr>
            <w:r w:rsidDel="00000000" w:rsidR="00000000" w:rsidRPr="00000000">
              <w:rPr>
                <w:color w:val="000000"/>
                <w:sz w:val="22"/>
                <w:szCs w:val="22"/>
                <w:rtl w:val="0"/>
              </w:rPr>
              <w:t xml:space="preserve">Fringe Benefit Percentage</w:t>
            </w:r>
          </w:p>
        </w:tc>
        <w:tc>
          <w:tcPr>
            <w:shd w:fill="auto" w:val="clear"/>
          </w:tcPr>
          <w:p w:rsidR="00000000" w:rsidDel="00000000" w:rsidP="00000000" w:rsidRDefault="00000000" w:rsidRPr="00000000" w14:paraId="000001C0">
            <w:pPr>
              <w:spacing w:line="240" w:lineRule="auto"/>
              <w:jc w:val="right"/>
              <w:rPr>
                <w:color w:val="000000"/>
                <w:sz w:val="22"/>
                <w:szCs w:val="22"/>
              </w:rPr>
            </w:pPr>
            <w:r w:rsidDel="00000000" w:rsidR="00000000" w:rsidRPr="00000000">
              <w:rPr>
                <w:color w:val="000000"/>
                <w:sz w:val="22"/>
                <w:szCs w:val="22"/>
                <w:rtl w:val="0"/>
              </w:rPr>
              <w:t xml:space="preserve">24%* The fringe benefits were included in the salary data above. The state can modify this assumption in the future.</w:t>
            </w:r>
          </w:p>
        </w:tc>
        <w:tc>
          <w:tcPr>
            <w:shd w:fill="auto" w:val="clear"/>
          </w:tcPr>
          <w:p w:rsidR="00000000" w:rsidDel="00000000" w:rsidP="00000000" w:rsidRDefault="00000000" w:rsidRPr="00000000" w14:paraId="000001C1">
            <w:pPr>
              <w:spacing w:line="240" w:lineRule="auto"/>
              <w:rPr>
                <w:color w:val="000000"/>
                <w:sz w:val="22"/>
                <w:szCs w:val="22"/>
              </w:rPr>
            </w:pPr>
            <w:r w:rsidDel="00000000" w:rsidR="00000000" w:rsidRPr="00000000">
              <w:rPr>
                <w:color w:val="000000"/>
                <w:sz w:val="22"/>
                <w:szCs w:val="22"/>
                <w:rtl w:val="0"/>
              </w:rPr>
              <w:t xml:space="preserve">Budget data</w:t>
            </w:r>
          </w:p>
        </w:tc>
      </w:tr>
      <w:tr>
        <w:tc>
          <w:tcPr>
            <w:shd w:fill="auto" w:val="clear"/>
          </w:tcPr>
          <w:p w:rsidR="00000000" w:rsidDel="00000000" w:rsidP="00000000" w:rsidRDefault="00000000" w:rsidRPr="00000000" w14:paraId="000001C2">
            <w:pPr>
              <w:spacing w:line="240" w:lineRule="auto"/>
              <w:rPr>
                <w:color w:val="000000"/>
                <w:sz w:val="22"/>
                <w:szCs w:val="22"/>
              </w:rPr>
            </w:pPr>
            <w:r w:rsidDel="00000000" w:rsidR="00000000" w:rsidRPr="00000000">
              <w:rPr>
                <w:color w:val="000000"/>
                <w:sz w:val="22"/>
                <w:szCs w:val="22"/>
                <w:rtl w:val="0"/>
              </w:rPr>
              <w:t xml:space="preserve">Facilitator/Supervisor Annual Turnover</w:t>
            </w:r>
          </w:p>
        </w:tc>
        <w:tc>
          <w:tcPr>
            <w:shd w:fill="auto" w:val="clear"/>
          </w:tcPr>
          <w:p w:rsidR="00000000" w:rsidDel="00000000" w:rsidP="00000000" w:rsidRDefault="00000000" w:rsidRPr="00000000" w14:paraId="000001C3">
            <w:pPr>
              <w:spacing w:line="240" w:lineRule="auto"/>
              <w:jc w:val="right"/>
              <w:rPr>
                <w:sz w:val="22"/>
                <w:szCs w:val="22"/>
              </w:rPr>
            </w:pPr>
            <w:r w:rsidDel="00000000" w:rsidR="00000000" w:rsidRPr="00000000">
              <w:rPr>
                <w:sz w:val="22"/>
                <w:szCs w:val="22"/>
                <w:rtl w:val="0"/>
              </w:rPr>
              <w:t xml:space="preserve">41%</w:t>
            </w:r>
          </w:p>
        </w:tc>
        <w:tc>
          <w:tcPr>
            <w:shd w:fill="auto" w:val="clear"/>
          </w:tcPr>
          <w:p w:rsidR="00000000" w:rsidDel="00000000" w:rsidP="00000000" w:rsidRDefault="00000000" w:rsidRPr="00000000" w14:paraId="000001C4">
            <w:pPr>
              <w:spacing w:line="240" w:lineRule="auto"/>
              <w:rPr>
                <w:color w:val="000000"/>
                <w:sz w:val="22"/>
                <w:szCs w:val="22"/>
              </w:rPr>
            </w:pPr>
            <w:r w:rsidDel="00000000" w:rsidR="00000000" w:rsidRPr="00000000">
              <w:rPr>
                <w:color w:val="000000"/>
                <w:sz w:val="22"/>
                <w:szCs w:val="22"/>
                <w:rtl w:val="0"/>
              </w:rPr>
              <w:t xml:space="preserve">Survey data</w:t>
            </w:r>
          </w:p>
        </w:tc>
      </w:tr>
      <w:tr>
        <w:tc>
          <w:tcPr>
            <w:shd w:fill="auto" w:val="clear"/>
          </w:tcPr>
          <w:p w:rsidR="00000000" w:rsidDel="00000000" w:rsidP="00000000" w:rsidRDefault="00000000" w:rsidRPr="00000000" w14:paraId="000001C5">
            <w:pPr>
              <w:spacing w:line="240" w:lineRule="auto"/>
              <w:rPr>
                <w:color w:val="000000"/>
                <w:sz w:val="22"/>
                <w:szCs w:val="22"/>
              </w:rPr>
            </w:pPr>
            <w:r w:rsidDel="00000000" w:rsidR="00000000" w:rsidRPr="00000000">
              <w:rPr>
                <w:color w:val="000000"/>
                <w:sz w:val="22"/>
                <w:szCs w:val="22"/>
                <w:rtl w:val="0"/>
              </w:rPr>
              <w:t xml:space="preserve">FS</w:t>
            </w:r>
            <w:r w:rsidDel="00000000" w:rsidR="00000000" w:rsidRPr="00000000">
              <w:rPr>
                <w:sz w:val="22"/>
                <w:szCs w:val="22"/>
                <w:rtl w:val="0"/>
              </w:rPr>
              <w:t xml:space="preserve">P</w:t>
            </w:r>
            <w:r w:rsidDel="00000000" w:rsidR="00000000" w:rsidRPr="00000000">
              <w:rPr>
                <w:color w:val="000000"/>
                <w:sz w:val="22"/>
                <w:szCs w:val="22"/>
                <w:rtl w:val="0"/>
              </w:rPr>
              <w:t xml:space="preserve"> Annual Turnover</w:t>
            </w:r>
          </w:p>
        </w:tc>
        <w:tc>
          <w:tcPr>
            <w:shd w:fill="auto" w:val="clear"/>
          </w:tcPr>
          <w:p w:rsidR="00000000" w:rsidDel="00000000" w:rsidP="00000000" w:rsidRDefault="00000000" w:rsidRPr="00000000" w14:paraId="000001C6">
            <w:pPr>
              <w:spacing w:line="240" w:lineRule="auto"/>
              <w:jc w:val="right"/>
              <w:rPr>
                <w:sz w:val="22"/>
                <w:szCs w:val="22"/>
              </w:rPr>
            </w:pPr>
            <w:r w:rsidDel="00000000" w:rsidR="00000000" w:rsidRPr="00000000">
              <w:rPr>
                <w:sz w:val="22"/>
                <w:szCs w:val="22"/>
                <w:rtl w:val="0"/>
              </w:rPr>
              <w:t xml:space="preserve">32%</w:t>
            </w:r>
          </w:p>
        </w:tc>
        <w:tc>
          <w:tcPr>
            <w:shd w:fill="auto" w:val="clear"/>
          </w:tcPr>
          <w:p w:rsidR="00000000" w:rsidDel="00000000" w:rsidP="00000000" w:rsidRDefault="00000000" w:rsidRPr="00000000" w14:paraId="000001C7">
            <w:pPr>
              <w:spacing w:line="240" w:lineRule="auto"/>
              <w:rPr>
                <w:color w:val="000000"/>
                <w:sz w:val="22"/>
                <w:szCs w:val="22"/>
              </w:rPr>
            </w:pPr>
            <w:r w:rsidDel="00000000" w:rsidR="00000000" w:rsidRPr="00000000">
              <w:rPr>
                <w:color w:val="000000"/>
                <w:sz w:val="22"/>
                <w:szCs w:val="22"/>
                <w:rtl w:val="0"/>
              </w:rPr>
              <w:t xml:space="preserve">Survey data</w:t>
            </w:r>
          </w:p>
        </w:tc>
      </w:tr>
      <w:tr>
        <w:tc>
          <w:tcPr>
            <w:shd w:fill="auto" w:val="clear"/>
          </w:tcPr>
          <w:p w:rsidR="00000000" w:rsidDel="00000000" w:rsidP="00000000" w:rsidRDefault="00000000" w:rsidRPr="00000000" w14:paraId="000001C8">
            <w:pPr>
              <w:spacing w:line="240" w:lineRule="auto"/>
              <w:rPr>
                <w:color w:val="000000"/>
                <w:sz w:val="22"/>
                <w:szCs w:val="22"/>
              </w:rPr>
            </w:pPr>
            <w:r w:rsidDel="00000000" w:rsidR="00000000" w:rsidRPr="00000000">
              <w:rPr>
                <w:color w:val="000000"/>
                <w:sz w:val="22"/>
                <w:szCs w:val="22"/>
                <w:rtl w:val="0"/>
              </w:rPr>
              <w:t xml:space="preserve">Annual Mileage Cost per Slot</w:t>
            </w:r>
          </w:p>
        </w:tc>
        <w:tc>
          <w:tcPr>
            <w:shd w:fill="auto" w:val="clear"/>
          </w:tcPr>
          <w:p w:rsidR="00000000" w:rsidDel="00000000" w:rsidP="00000000" w:rsidRDefault="00000000" w:rsidRPr="00000000" w14:paraId="000001C9">
            <w:pPr>
              <w:spacing w:line="240" w:lineRule="auto"/>
              <w:jc w:val="right"/>
              <w:rPr>
                <w:color w:val="000000"/>
                <w:sz w:val="22"/>
                <w:szCs w:val="22"/>
              </w:rPr>
            </w:pPr>
            <w:r w:rsidDel="00000000" w:rsidR="00000000" w:rsidRPr="00000000">
              <w:rPr>
                <w:color w:val="000000"/>
                <w:sz w:val="22"/>
                <w:szCs w:val="22"/>
                <w:rtl w:val="0"/>
              </w:rPr>
              <w:t xml:space="preserve">$140</w:t>
            </w:r>
          </w:p>
        </w:tc>
        <w:tc>
          <w:tcPr>
            <w:shd w:fill="auto" w:val="clear"/>
          </w:tcPr>
          <w:p w:rsidR="00000000" w:rsidDel="00000000" w:rsidP="00000000" w:rsidRDefault="00000000" w:rsidRPr="00000000" w14:paraId="000001CA">
            <w:pPr>
              <w:spacing w:line="240" w:lineRule="auto"/>
              <w:rPr>
                <w:color w:val="000000"/>
                <w:sz w:val="22"/>
                <w:szCs w:val="22"/>
              </w:rPr>
            </w:pPr>
            <w:r w:rsidDel="00000000" w:rsidR="00000000" w:rsidRPr="00000000">
              <w:rPr>
                <w:color w:val="000000"/>
                <w:sz w:val="22"/>
                <w:szCs w:val="22"/>
                <w:rtl w:val="0"/>
              </w:rPr>
              <w:t xml:space="preserve">Survey data</w:t>
            </w:r>
          </w:p>
        </w:tc>
      </w:tr>
      <w:tr>
        <w:tc>
          <w:tcPr>
            <w:shd w:fill="auto" w:val="clear"/>
          </w:tcPr>
          <w:p w:rsidR="00000000" w:rsidDel="00000000" w:rsidP="00000000" w:rsidRDefault="00000000" w:rsidRPr="00000000" w14:paraId="000001CB">
            <w:pPr>
              <w:spacing w:line="240" w:lineRule="auto"/>
              <w:rPr>
                <w:color w:val="000000"/>
                <w:sz w:val="22"/>
                <w:szCs w:val="22"/>
              </w:rPr>
            </w:pPr>
            <w:r w:rsidDel="00000000" w:rsidR="00000000" w:rsidRPr="00000000">
              <w:rPr>
                <w:color w:val="000000"/>
                <w:sz w:val="22"/>
                <w:szCs w:val="22"/>
                <w:rtl w:val="0"/>
              </w:rPr>
              <w:t xml:space="preserve">Supplies Cost per Client</w:t>
            </w:r>
          </w:p>
        </w:tc>
        <w:tc>
          <w:tcPr>
            <w:shd w:fill="auto" w:val="clear"/>
          </w:tcPr>
          <w:p w:rsidR="00000000" w:rsidDel="00000000" w:rsidP="00000000" w:rsidRDefault="00000000" w:rsidRPr="00000000" w14:paraId="000001CC">
            <w:pPr>
              <w:spacing w:line="240" w:lineRule="auto"/>
              <w:jc w:val="right"/>
              <w:rPr>
                <w:color w:val="000000"/>
                <w:sz w:val="22"/>
                <w:szCs w:val="22"/>
              </w:rPr>
            </w:pPr>
            <w:r w:rsidDel="00000000" w:rsidR="00000000" w:rsidRPr="00000000">
              <w:rPr>
                <w:color w:val="000000"/>
                <w:sz w:val="22"/>
                <w:szCs w:val="22"/>
                <w:rtl w:val="0"/>
              </w:rPr>
              <w:t xml:space="preserve">$45</w:t>
            </w:r>
          </w:p>
        </w:tc>
        <w:tc>
          <w:tcPr>
            <w:shd w:fill="auto" w:val="clear"/>
          </w:tcPr>
          <w:p w:rsidR="00000000" w:rsidDel="00000000" w:rsidP="00000000" w:rsidRDefault="00000000" w:rsidRPr="00000000" w14:paraId="000001CD">
            <w:pPr>
              <w:spacing w:line="240" w:lineRule="auto"/>
              <w:rPr>
                <w:color w:val="000000"/>
                <w:sz w:val="22"/>
                <w:szCs w:val="22"/>
              </w:rPr>
            </w:pPr>
            <w:r w:rsidDel="00000000" w:rsidR="00000000" w:rsidRPr="00000000">
              <w:rPr>
                <w:color w:val="000000"/>
                <w:sz w:val="22"/>
                <w:szCs w:val="22"/>
                <w:rtl w:val="0"/>
              </w:rPr>
              <w:t xml:space="preserve">Survey data</w:t>
            </w:r>
          </w:p>
        </w:tc>
      </w:tr>
      <w:tr>
        <w:tc>
          <w:tcPr>
            <w:shd w:fill="auto" w:val="clear"/>
          </w:tcPr>
          <w:p w:rsidR="00000000" w:rsidDel="00000000" w:rsidP="00000000" w:rsidRDefault="00000000" w:rsidRPr="00000000" w14:paraId="000001CE">
            <w:pPr>
              <w:spacing w:line="240" w:lineRule="auto"/>
              <w:rPr>
                <w:color w:val="000000"/>
                <w:sz w:val="22"/>
                <w:szCs w:val="22"/>
              </w:rPr>
            </w:pPr>
            <w:r w:rsidDel="00000000" w:rsidR="00000000" w:rsidRPr="00000000">
              <w:rPr>
                <w:color w:val="000000"/>
                <w:sz w:val="22"/>
                <w:szCs w:val="22"/>
                <w:rtl w:val="0"/>
              </w:rPr>
              <w:t xml:space="preserve">Flex Funds per Client</w:t>
            </w:r>
          </w:p>
        </w:tc>
        <w:tc>
          <w:tcPr>
            <w:shd w:fill="auto" w:val="clear"/>
          </w:tcPr>
          <w:p w:rsidR="00000000" w:rsidDel="00000000" w:rsidP="00000000" w:rsidRDefault="00000000" w:rsidRPr="00000000" w14:paraId="000001CF">
            <w:pPr>
              <w:spacing w:line="240" w:lineRule="auto"/>
              <w:jc w:val="right"/>
              <w:rPr>
                <w:color w:val="000000"/>
                <w:sz w:val="22"/>
                <w:szCs w:val="22"/>
              </w:rPr>
            </w:pPr>
            <w:r w:rsidDel="00000000" w:rsidR="00000000" w:rsidRPr="00000000">
              <w:rPr>
                <w:color w:val="000000"/>
                <w:sz w:val="22"/>
                <w:szCs w:val="22"/>
                <w:rtl w:val="0"/>
              </w:rPr>
              <w:t xml:space="preserve">$162</w:t>
            </w:r>
          </w:p>
        </w:tc>
        <w:tc>
          <w:tcPr>
            <w:shd w:fill="auto" w:val="clear"/>
          </w:tcPr>
          <w:p w:rsidR="00000000" w:rsidDel="00000000" w:rsidP="00000000" w:rsidRDefault="00000000" w:rsidRPr="00000000" w14:paraId="000001D0">
            <w:pPr>
              <w:spacing w:line="240" w:lineRule="auto"/>
              <w:rPr>
                <w:color w:val="000000"/>
                <w:sz w:val="22"/>
                <w:szCs w:val="22"/>
              </w:rPr>
            </w:pPr>
            <w:r w:rsidDel="00000000" w:rsidR="00000000" w:rsidRPr="00000000">
              <w:rPr>
                <w:color w:val="000000"/>
                <w:sz w:val="22"/>
                <w:szCs w:val="22"/>
                <w:rtl w:val="0"/>
              </w:rPr>
              <w:t xml:space="preserve">Survey data</w:t>
            </w:r>
          </w:p>
        </w:tc>
      </w:tr>
      <w:tr>
        <w:tc>
          <w:tcPr>
            <w:shd w:fill="auto" w:val="clear"/>
          </w:tcPr>
          <w:p w:rsidR="00000000" w:rsidDel="00000000" w:rsidP="00000000" w:rsidRDefault="00000000" w:rsidRPr="00000000" w14:paraId="000001D1">
            <w:pPr>
              <w:spacing w:line="240" w:lineRule="auto"/>
              <w:rPr>
                <w:color w:val="000000"/>
                <w:sz w:val="22"/>
                <w:szCs w:val="22"/>
              </w:rPr>
            </w:pPr>
            <w:r w:rsidDel="00000000" w:rsidR="00000000" w:rsidRPr="00000000">
              <w:rPr>
                <w:color w:val="000000"/>
                <w:sz w:val="22"/>
                <w:szCs w:val="22"/>
                <w:rtl w:val="0"/>
              </w:rPr>
              <w:t xml:space="preserve">Interpretation Costs per Slot</w:t>
            </w:r>
          </w:p>
        </w:tc>
        <w:tc>
          <w:tcPr>
            <w:shd w:fill="auto" w:val="clear"/>
          </w:tcPr>
          <w:p w:rsidR="00000000" w:rsidDel="00000000" w:rsidP="00000000" w:rsidRDefault="00000000" w:rsidRPr="00000000" w14:paraId="000001D2">
            <w:pPr>
              <w:spacing w:line="240" w:lineRule="auto"/>
              <w:jc w:val="right"/>
              <w:rPr>
                <w:color w:val="000000"/>
                <w:sz w:val="22"/>
                <w:szCs w:val="22"/>
              </w:rPr>
            </w:pPr>
            <w:r w:rsidDel="00000000" w:rsidR="00000000" w:rsidRPr="00000000">
              <w:rPr>
                <w:color w:val="000000"/>
                <w:sz w:val="22"/>
                <w:szCs w:val="22"/>
                <w:rtl w:val="0"/>
              </w:rPr>
              <w:t xml:space="preserve">$52</w:t>
            </w:r>
          </w:p>
        </w:tc>
        <w:tc>
          <w:tcPr>
            <w:shd w:fill="auto" w:val="clear"/>
          </w:tcPr>
          <w:p w:rsidR="00000000" w:rsidDel="00000000" w:rsidP="00000000" w:rsidRDefault="00000000" w:rsidRPr="00000000" w14:paraId="000001D3">
            <w:pPr>
              <w:spacing w:line="240" w:lineRule="auto"/>
              <w:rPr>
                <w:color w:val="000000"/>
                <w:sz w:val="22"/>
                <w:szCs w:val="22"/>
              </w:rPr>
            </w:pPr>
            <w:r w:rsidDel="00000000" w:rsidR="00000000" w:rsidRPr="00000000">
              <w:rPr>
                <w:color w:val="000000"/>
                <w:sz w:val="22"/>
                <w:szCs w:val="22"/>
                <w:rtl w:val="0"/>
              </w:rPr>
              <w:t xml:space="preserve">Survey data</w:t>
            </w:r>
          </w:p>
        </w:tc>
      </w:tr>
      <w:tr>
        <w:tc>
          <w:tcPr>
            <w:shd w:fill="auto" w:val="clear"/>
          </w:tcPr>
          <w:p w:rsidR="00000000" w:rsidDel="00000000" w:rsidP="00000000" w:rsidRDefault="00000000" w:rsidRPr="00000000" w14:paraId="000001D4">
            <w:pPr>
              <w:spacing w:line="240" w:lineRule="auto"/>
              <w:rPr>
                <w:color w:val="000000"/>
                <w:sz w:val="22"/>
                <w:szCs w:val="22"/>
              </w:rPr>
            </w:pPr>
            <w:r w:rsidDel="00000000" w:rsidR="00000000" w:rsidRPr="00000000">
              <w:rPr>
                <w:color w:val="000000"/>
                <w:sz w:val="22"/>
                <w:szCs w:val="22"/>
                <w:rtl w:val="0"/>
              </w:rPr>
              <w:t xml:space="preserve">Overhead Percentage</w:t>
            </w:r>
          </w:p>
        </w:tc>
        <w:tc>
          <w:tcPr>
            <w:shd w:fill="auto" w:val="clear"/>
          </w:tcPr>
          <w:p w:rsidR="00000000" w:rsidDel="00000000" w:rsidP="00000000" w:rsidRDefault="00000000" w:rsidRPr="00000000" w14:paraId="000001D5">
            <w:pPr>
              <w:spacing w:line="240" w:lineRule="auto"/>
              <w:jc w:val="right"/>
              <w:rPr>
                <w:color w:val="000000"/>
                <w:sz w:val="22"/>
                <w:szCs w:val="22"/>
              </w:rPr>
            </w:pPr>
            <w:r w:rsidDel="00000000" w:rsidR="00000000" w:rsidRPr="00000000">
              <w:rPr>
                <w:color w:val="000000"/>
                <w:sz w:val="22"/>
                <w:szCs w:val="22"/>
                <w:rtl w:val="0"/>
              </w:rPr>
              <w:t xml:space="preserve">10%</w:t>
            </w:r>
          </w:p>
        </w:tc>
        <w:tc>
          <w:tcPr>
            <w:shd w:fill="auto" w:val="clear"/>
          </w:tcPr>
          <w:p w:rsidR="00000000" w:rsidDel="00000000" w:rsidP="00000000" w:rsidRDefault="00000000" w:rsidRPr="00000000" w14:paraId="000001D6">
            <w:pPr>
              <w:spacing w:line="240" w:lineRule="auto"/>
              <w:rPr>
                <w:color w:val="000000"/>
                <w:sz w:val="22"/>
                <w:szCs w:val="22"/>
              </w:rPr>
            </w:pPr>
            <w:r w:rsidDel="00000000" w:rsidR="00000000" w:rsidRPr="00000000">
              <w:rPr>
                <w:color w:val="000000"/>
                <w:sz w:val="22"/>
                <w:szCs w:val="22"/>
                <w:rtl w:val="0"/>
              </w:rPr>
              <w:t xml:space="preserve">Interviews with state</w:t>
            </w:r>
          </w:p>
        </w:tc>
      </w:tr>
      <w:tr>
        <w:tc>
          <w:tcPr>
            <w:shd w:fill="auto" w:val="clear"/>
          </w:tcPr>
          <w:p w:rsidR="00000000" w:rsidDel="00000000" w:rsidP="00000000" w:rsidRDefault="00000000" w:rsidRPr="00000000" w14:paraId="000001D7">
            <w:pPr>
              <w:spacing w:line="240" w:lineRule="auto"/>
              <w:rPr>
                <w:color w:val="000000"/>
                <w:sz w:val="22"/>
                <w:szCs w:val="22"/>
              </w:rPr>
            </w:pPr>
            <w:r w:rsidDel="00000000" w:rsidR="00000000" w:rsidRPr="00000000">
              <w:rPr>
                <w:color w:val="000000"/>
                <w:sz w:val="22"/>
                <w:szCs w:val="22"/>
                <w:rtl w:val="0"/>
              </w:rPr>
              <w:t xml:space="preserve">Coach Caseload Size</w:t>
            </w:r>
          </w:p>
        </w:tc>
        <w:tc>
          <w:tcPr>
            <w:shd w:fill="auto" w:val="clear"/>
          </w:tcPr>
          <w:p w:rsidR="00000000" w:rsidDel="00000000" w:rsidP="00000000" w:rsidRDefault="00000000" w:rsidRPr="00000000" w14:paraId="000001D8">
            <w:pPr>
              <w:spacing w:line="240" w:lineRule="auto"/>
              <w:jc w:val="right"/>
              <w:rPr>
                <w:color w:val="000000"/>
                <w:sz w:val="22"/>
                <w:szCs w:val="22"/>
              </w:rPr>
            </w:pPr>
            <w:r w:rsidDel="00000000" w:rsidR="00000000" w:rsidRPr="00000000">
              <w:rPr>
                <w:color w:val="000000"/>
                <w:sz w:val="22"/>
                <w:szCs w:val="22"/>
                <w:rtl w:val="0"/>
              </w:rPr>
              <w:t xml:space="preserve">15</w:t>
            </w:r>
          </w:p>
        </w:tc>
        <w:tc>
          <w:tcPr>
            <w:shd w:fill="auto" w:val="clear"/>
          </w:tcPr>
          <w:p w:rsidR="00000000" w:rsidDel="00000000" w:rsidP="00000000" w:rsidRDefault="00000000" w:rsidRPr="00000000" w14:paraId="000001D9">
            <w:pPr>
              <w:spacing w:line="240" w:lineRule="auto"/>
              <w:rPr>
                <w:color w:val="000000"/>
                <w:sz w:val="22"/>
                <w:szCs w:val="22"/>
              </w:rPr>
            </w:pPr>
            <w:r w:rsidDel="00000000" w:rsidR="00000000" w:rsidRPr="00000000">
              <w:rPr>
                <w:color w:val="000000"/>
                <w:sz w:val="22"/>
                <w:szCs w:val="22"/>
                <w:rtl w:val="0"/>
              </w:rPr>
              <w:t xml:space="preserve">Interviews with state</w:t>
            </w:r>
          </w:p>
        </w:tc>
      </w:tr>
    </w:tbl>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pStyle w:val="Heading2"/>
        <w:rPr/>
      </w:pPr>
      <w:bookmarkStart w:colFirst="0" w:colLast="0" w:name="_heading=h.49x2ik5" w:id="29"/>
      <w:bookmarkEnd w:id="29"/>
      <w:r w:rsidDel="00000000" w:rsidR="00000000" w:rsidRPr="00000000">
        <w:rPr>
          <w:rtl w:val="0"/>
        </w:rPr>
        <w:t xml:space="preserve">Some Considerations for a “Future State” for Rate Setting</w:t>
      </w:r>
    </w:p>
    <w:p w:rsidR="00000000" w:rsidDel="00000000" w:rsidP="00000000" w:rsidRDefault="00000000" w:rsidRPr="00000000" w14:paraId="000001DC">
      <w:pPr>
        <w:pStyle w:val="Heading3"/>
        <w:rPr/>
      </w:pPr>
      <w:bookmarkStart w:colFirst="0" w:colLast="0" w:name="_heading=h.2p2csry" w:id="30"/>
      <w:bookmarkEnd w:id="30"/>
      <w:r w:rsidDel="00000000" w:rsidR="00000000" w:rsidRPr="00000000">
        <w:rPr>
          <w:rtl w:val="0"/>
        </w:rPr>
        <w:t xml:space="preserve">Future State and Expansion</w:t>
      </w:r>
    </w:p>
    <w:p w:rsidR="00000000" w:rsidDel="00000000" w:rsidP="00000000" w:rsidRDefault="00000000" w:rsidRPr="00000000" w14:paraId="000001DD">
      <w:pPr>
        <w:rPr>
          <w:rFonts w:ascii="Calibri" w:cs="Calibri" w:eastAsia="Calibri" w:hAnsi="Calibri"/>
        </w:rPr>
      </w:pPr>
      <w:r w:rsidDel="00000000" w:rsidR="00000000" w:rsidRPr="00000000">
        <w:rPr>
          <w:rFonts w:ascii="Calibri" w:cs="Calibri" w:eastAsia="Calibri" w:hAnsi="Calibri"/>
          <w:rtl w:val="0"/>
        </w:rPr>
        <w:t xml:space="preserve">The inputs listed in the table above reflect the current year of budgeted and reported costs of programs. The state may want to adjust for the inflation expected in the next year before implementing rates. </w:t>
      </w:r>
    </w:p>
    <w:p w:rsidR="00000000" w:rsidDel="00000000" w:rsidP="00000000" w:rsidRDefault="00000000" w:rsidRPr="00000000" w14:paraId="000001D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Accessibility to services is currently higher in the rural areas than in urban areas. With more sustainable funding sources, the state could expect a slight increase in the number of children/youth served in rural areas and up to a ten-fold increase in the number of children/youth served in some urban areas. </w:t>
      </w:r>
    </w:p>
    <w:p w:rsidR="00000000" w:rsidDel="00000000" w:rsidP="00000000" w:rsidRDefault="00000000" w:rsidRPr="00000000" w14:paraId="000001D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state may also want to consider the structure of the program sites and revisit these rates as the program expands. It is not known if the program structures will remain consistent with the current structures or if there will be economies of scale with expansion. </w:t>
      </w:r>
    </w:p>
    <w:p w:rsidR="00000000" w:rsidDel="00000000" w:rsidP="00000000" w:rsidRDefault="00000000" w:rsidRPr="00000000" w14:paraId="000001E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the program expands, staff will need additional training and professional development, specifically in the area of eligibility requirements, outreach, and identification.</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widowControl w:val="0"/>
        <w:spacing w:line="240" w:lineRule="auto"/>
        <w:rPr>
          <w:rFonts w:ascii="Arial Rounded" w:cs="Arial Rounded" w:eastAsia="Arial Rounded" w:hAnsi="Arial Rounded"/>
          <w:b w:val="1"/>
          <w:color w:val="6cb239"/>
          <w:sz w:val="28"/>
          <w:szCs w:val="28"/>
        </w:rPr>
      </w:pPr>
      <w:bookmarkStart w:colFirst="0" w:colLast="0" w:name="_heading=h.147n2zr" w:id="31"/>
      <w:bookmarkEnd w:id="31"/>
      <w:r w:rsidDel="00000000" w:rsidR="00000000" w:rsidRPr="00000000">
        <w:br w:type="page"/>
      </w:r>
      <w:r w:rsidDel="00000000" w:rsidR="00000000" w:rsidRPr="00000000">
        <w:rPr>
          <w:rtl w:val="0"/>
        </w:rPr>
      </w:r>
    </w:p>
    <w:p w:rsidR="00000000" w:rsidDel="00000000" w:rsidP="00000000" w:rsidRDefault="00000000" w:rsidRPr="00000000" w14:paraId="000001E3">
      <w:pPr>
        <w:pStyle w:val="Heading2"/>
        <w:rPr/>
      </w:pPr>
      <w:r w:rsidDel="00000000" w:rsidR="00000000" w:rsidRPr="00000000">
        <w:rPr>
          <w:rtl w:val="0"/>
        </w:rPr>
        <w:t xml:space="preserve">Preliminary Rate Review with Stakeholders</w:t>
      </w:r>
    </w:p>
    <w:p w:rsidR="00000000" w:rsidDel="00000000" w:rsidP="00000000" w:rsidRDefault="00000000" w:rsidRPr="00000000" w14:paraId="000001E4">
      <w:pPr>
        <w:widowControl w:val="0"/>
        <w:spacing w:line="240" w:lineRule="auto"/>
        <w:rPr/>
      </w:pPr>
      <w:r w:rsidDel="00000000" w:rsidR="00000000" w:rsidRPr="00000000">
        <w:rPr>
          <w:rtl w:val="0"/>
        </w:rPr>
        <w:t xml:space="preserve">The assumptions described above informed our calculation of the following case rate:</w:t>
      </w:r>
    </w:p>
    <w:p w:rsidR="00000000" w:rsidDel="00000000" w:rsidP="00000000" w:rsidRDefault="00000000" w:rsidRPr="00000000" w14:paraId="000001E5">
      <w:pPr>
        <w:widowControl w:val="0"/>
        <w:spacing w:line="240" w:lineRule="auto"/>
        <w:rPr/>
      </w:pPr>
      <w:r w:rsidDel="00000000" w:rsidR="00000000" w:rsidRPr="00000000">
        <w:rPr>
          <w:rtl w:val="0"/>
        </w:rPr>
      </w:r>
    </w:p>
    <w:tbl>
      <w:tblPr>
        <w:tblStyle w:val="Table7"/>
        <w:tblW w:w="73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60"/>
        <w:gridCol w:w="2120"/>
        <w:tblGridChange w:id="0">
          <w:tblGrid>
            <w:gridCol w:w="5260"/>
            <w:gridCol w:w="2120"/>
          </w:tblGrid>
        </w:tblGridChange>
      </w:tblGrid>
      <w:tr>
        <w:trPr>
          <w:trHeight w:val="300" w:hRule="atLeast"/>
        </w:trPr>
        <w:tc>
          <w:tcPr>
            <w:shd w:fill="c4e4ab" w:val="clear"/>
            <w:vAlign w:val="center"/>
          </w:tcPr>
          <w:p w:rsidR="00000000" w:rsidDel="00000000" w:rsidP="00000000" w:rsidRDefault="00000000" w:rsidRPr="00000000" w14:paraId="000001E6">
            <w:pPr>
              <w:spacing w:line="240" w:lineRule="auto"/>
              <w:rPr>
                <w:b w:val="1"/>
              </w:rPr>
            </w:pPr>
            <w:r w:rsidDel="00000000" w:rsidR="00000000" w:rsidRPr="00000000">
              <w:rPr>
                <w:b w:val="1"/>
                <w:rtl w:val="0"/>
              </w:rPr>
              <w:t xml:space="preserve">Monthly Cost/Slot at Average Occupied Rate</w:t>
            </w:r>
          </w:p>
        </w:tc>
        <w:tc>
          <w:tcPr>
            <w:shd w:fill="ffff00" w:val="clear"/>
            <w:vAlign w:val="center"/>
          </w:tcPr>
          <w:p w:rsidR="00000000" w:rsidDel="00000000" w:rsidP="00000000" w:rsidRDefault="00000000" w:rsidRPr="00000000" w14:paraId="000001E7">
            <w:pPr>
              <w:spacing w:line="240" w:lineRule="auto"/>
              <w:jc w:val="right"/>
              <w:rPr>
                <w:b w:val="1"/>
                <w:color w:val="ff0000"/>
              </w:rPr>
            </w:pPr>
            <w:r w:rsidDel="00000000" w:rsidR="00000000" w:rsidRPr="00000000">
              <w:rPr>
                <w:b w:val="1"/>
                <w:color w:val="ff0000"/>
                <w:rtl w:val="0"/>
              </w:rPr>
              <w:t xml:space="preserve">$1,207 </w:t>
            </w:r>
          </w:p>
        </w:tc>
      </w:tr>
      <w:tr>
        <w:trPr>
          <w:trHeight w:val="300" w:hRule="atLeast"/>
        </w:trPr>
        <w:tc>
          <w:tcPr>
            <w:shd w:fill="c4e4ab" w:val="clear"/>
            <w:vAlign w:val="center"/>
          </w:tcPr>
          <w:p w:rsidR="00000000" w:rsidDel="00000000" w:rsidP="00000000" w:rsidRDefault="00000000" w:rsidRPr="00000000" w14:paraId="000001E8">
            <w:pPr>
              <w:spacing w:line="240" w:lineRule="auto"/>
              <w:ind w:left="144"/>
              <w:rPr>
                <w:b w:val="1"/>
              </w:rPr>
            </w:pPr>
            <w:r w:rsidDel="00000000" w:rsidR="00000000" w:rsidRPr="00000000">
              <w:rPr>
                <w:b w:val="1"/>
                <w:rtl w:val="0"/>
              </w:rPr>
              <w:t xml:space="preserve">Non-Medicaid Amount </w:t>
            </w:r>
          </w:p>
        </w:tc>
        <w:tc>
          <w:tcPr>
            <w:shd w:fill="ffff00" w:val="clear"/>
            <w:vAlign w:val="center"/>
          </w:tcPr>
          <w:p w:rsidR="00000000" w:rsidDel="00000000" w:rsidP="00000000" w:rsidRDefault="00000000" w:rsidRPr="00000000" w14:paraId="000001E9">
            <w:pPr>
              <w:spacing w:line="240" w:lineRule="auto"/>
              <w:jc w:val="right"/>
              <w:rPr>
                <w:b w:val="1"/>
                <w:color w:val="ff0000"/>
              </w:rPr>
            </w:pPr>
            <w:r w:rsidDel="00000000" w:rsidR="00000000" w:rsidRPr="00000000">
              <w:rPr>
                <w:b w:val="1"/>
                <w:color w:val="ff0000"/>
                <w:rtl w:val="0"/>
              </w:rPr>
              <w:t xml:space="preserve">$18 </w:t>
            </w:r>
          </w:p>
        </w:tc>
      </w:tr>
      <w:tr>
        <w:trPr>
          <w:trHeight w:val="320" w:hRule="atLeast"/>
        </w:trPr>
        <w:tc>
          <w:tcPr>
            <w:shd w:fill="c4e4ab" w:val="clear"/>
            <w:vAlign w:val="center"/>
          </w:tcPr>
          <w:p w:rsidR="00000000" w:rsidDel="00000000" w:rsidP="00000000" w:rsidRDefault="00000000" w:rsidRPr="00000000" w14:paraId="000001EA">
            <w:pPr>
              <w:spacing w:line="240" w:lineRule="auto"/>
              <w:ind w:left="144"/>
              <w:rPr>
                <w:b w:val="1"/>
              </w:rPr>
            </w:pPr>
            <w:r w:rsidDel="00000000" w:rsidR="00000000" w:rsidRPr="00000000">
              <w:rPr>
                <w:b w:val="1"/>
                <w:rtl w:val="0"/>
              </w:rPr>
              <w:t xml:space="preserve">Medicaid Amount </w:t>
            </w:r>
          </w:p>
        </w:tc>
        <w:tc>
          <w:tcPr>
            <w:shd w:fill="ffff00" w:val="clear"/>
            <w:vAlign w:val="center"/>
          </w:tcPr>
          <w:p w:rsidR="00000000" w:rsidDel="00000000" w:rsidP="00000000" w:rsidRDefault="00000000" w:rsidRPr="00000000" w14:paraId="000001EB">
            <w:pPr>
              <w:spacing w:line="240" w:lineRule="auto"/>
              <w:jc w:val="right"/>
              <w:rPr>
                <w:b w:val="1"/>
                <w:color w:val="ff0000"/>
              </w:rPr>
            </w:pPr>
            <w:r w:rsidDel="00000000" w:rsidR="00000000" w:rsidRPr="00000000">
              <w:rPr>
                <w:b w:val="1"/>
                <w:color w:val="ff0000"/>
                <w:rtl w:val="0"/>
              </w:rPr>
              <w:t xml:space="preserve">$1,189 </w:t>
            </w:r>
          </w:p>
        </w:tc>
      </w:tr>
    </w:tbl>
    <w:p w:rsidR="00000000" w:rsidDel="00000000" w:rsidP="00000000" w:rsidRDefault="00000000" w:rsidRPr="00000000" w14:paraId="000001EC">
      <w:pPr>
        <w:widowControl w:val="0"/>
        <w:spacing w:line="240" w:lineRule="auto"/>
        <w:rPr/>
      </w:pPr>
      <w:r w:rsidDel="00000000" w:rsidR="00000000" w:rsidRPr="00000000">
        <w:rPr>
          <w:rtl w:val="0"/>
        </w:rPr>
      </w:r>
    </w:p>
    <w:p w:rsidR="00000000" w:rsidDel="00000000" w:rsidP="00000000" w:rsidRDefault="00000000" w:rsidRPr="00000000" w14:paraId="000001ED">
      <w:pPr>
        <w:pStyle w:val="Heading3"/>
        <w:rPr/>
      </w:pPr>
      <w:bookmarkStart w:colFirst="0" w:colLast="0" w:name="_heading=h.3o7alnk" w:id="32"/>
      <w:bookmarkEnd w:id="32"/>
      <w:r w:rsidDel="00000000" w:rsidR="00000000" w:rsidRPr="00000000">
        <w:rPr>
          <w:rtl w:val="0"/>
        </w:rPr>
        <w:t xml:space="preserve">Cost Effectiveness of Wraparound versus Other Services</w:t>
      </w:r>
    </w:p>
    <w:p w:rsidR="00000000" w:rsidDel="00000000" w:rsidP="00000000" w:rsidRDefault="00000000" w:rsidRPr="00000000" w14:paraId="000001EE">
      <w:pPr>
        <w:rPr/>
      </w:pPr>
      <w:r w:rsidDel="00000000" w:rsidR="00000000" w:rsidRPr="00000000">
        <w:rPr>
          <w:rtl w:val="0"/>
        </w:rPr>
        <w:t xml:space="preserve">The National Wraparound Initiative has identified several studies that make a compelling case for wraparound’s ability to dramatically shift service use patterns toward more community-based care and reduce overall costs of services.</w:t>
      </w:r>
      <w:r w:rsidDel="00000000" w:rsidR="00000000" w:rsidRPr="00000000">
        <w:rPr>
          <w:sz w:val="24"/>
          <w:szCs w:val="24"/>
          <w:vertAlign w:val="superscript"/>
        </w:rPr>
        <w:footnoteReference w:customMarkFollows="0" w:id="4"/>
      </w:r>
      <w:r w:rsidDel="00000000" w:rsidR="00000000" w:rsidRPr="00000000">
        <w:rPr>
          <w:rtl w:val="0"/>
        </w:rPr>
        <w:t xml:space="preserve"> </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t xml:space="preserve">The Washington State Institute for Public Policy’s (WSIPP) meta-analysis of multiple evaluation studies found that high fidelity wraparound had a strong, positive impact on decreasing negative internalizing symptoms and symptoms of disruptive behavior disorders in children and youth.</w:t>
      </w:r>
      <w:r w:rsidDel="00000000" w:rsidR="00000000" w:rsidRPr="00000000">
        <w:rPr>
          <w:sz w:val="24"/>
          <w:szCs w:val="24"/>
          <w:vertAlign w:val="superscript"/>
        </w:rPr>
        <w:footnoteReference w:customMarkFollows="0" w:id="5"/>
      </w:r>
      <w:r w:rsidDel="00000000" w:rsidR="00000000" w:rsidRPr="00000000">
        <w:rPr>
          <w:rtl w:val="0"/>
        </w:rPr>
        <w:t xml:space="preserve"> Although WSIPP has not yet completed a cost-benefit analysis for high fidelity wraparound, its findings from this meta-analysis are promising.</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t xml:space="preserve">Other states have also set rates for high fidelity wraparound services, but comparing the reasonableness of rates across states can be problematic. States that do not calculate the team’s costs of maintaining fidelity including all training costs may have lower high fidelity wraparound rates that cannot sustain the total costs of a team. In addition, some states set Medicaid for fee-for-service rates for face-to-face time and do not consider time spent by facilitators on the phone, in collateral contacts, in travel, or in other non-productive time such as time spent documenting or in training activities. In these states, teams are able to recoup the full costs of providing services.</w:t>
      </w:r>
      <w:r w:rsidDel="00000000" w:rsidR="00000000" w:rsidRPr="00000000">
        <w:rPr>
          <w:sz w:val="24"/>
          <w:szCs w:val="24"/>
          <w:vertAlign w:val="superscript"/>
        </w:rPr>
        <w:footnoteReference w:customMarkFollows="0" w:id="6"/>
      </w:r>
      <w:r w:rsidDel="00000000" w:rsidR="00000000" w:rsidRPr="00000000">
        <w:rPr>
          <w:rtl w:val="0"/>
        </w:rPr>
        <w:t xml:space="preserve"> Under the proposed rates, the totality of an efficient team’s activities and requirements are reimbursed.</w:t>
      </w:r>
    </w:p>
    <w:p w:rsidR="00000000" w:rsidDel="00000000" w:rsidP="00000000" w:rsidRDefault="00000000" w:rsidRPr="00000000" w14:paraId="000001F3">
      <w:pPr>
        <w:widowControl w:val="0"/>
        <w:spacing w:line="240" w:lineRule="auto"/>
        <w:rPr/>
      </w:pPr>
      <w:r w:rsidDel="00000000" w:rsidR="00000000" w:rsidRPr="00000000">
        <w:rPr>
          <w:rtl w:val="0"/>
        </w:rPr>
      </w:r>
    </w:p>
    <w:p w:rsidR="00000000" w:rsidDel="00000000" w:rsidP="00000000" w:rsidRDefault="00000000" w:rsidRPr="00000000" w14:paraId="000001F4">
      <w:pPr>
        <w:pStyle w:val="Heading3"/>
        <w:rPr/>
      </w:pPr>
      <w:bookmarkStart w:colFirst="0" w:colLast="0" w:name="_heading=h.23ckvvd" w:id="33"/>
      <w:bookmarkEnd w:id="33"/>
      <w:r w:rsidDel="00000000" w:rsidR="00000000" w:rsidRPr="00000000">
        <w:rPr>
          <w:rtl w:val="0"/>
        </w:rPr>
        <w:t xml:space="preserve">Description of Monitoring Activities and Performance Measures</w:t>
      </w:r>
    </w:p>
    <w:p w:rsidR="00000000" w:rsidDel="00000000" w:rsidP="00000000" w:rsidRDefault="00000000" w:rsidRPr="00000000" w14:paraId="000001F5">
      <w:pPr>
        <w:rPr/>
        <w:sectPr>
          <w:headerReference r:id="rId15" w:type="default"/>
          <w:type w:val="nextPage"/>
          <w:pgSz w:h="15840" w:w="12240"/>
          <w:pgMar w:bottom="1440" w:top="1440" w:left="1440" w:right="1440" w:header="720" w:footer="720"/>
          <w:pgNumType w:start="1"/>
          <w:cols w:equalWidth="0"/>
        </w:sectPr>
      </w:pPr>
      <w:bookmarkStart w:colFirst="0" w:colLast="0" w:name="_heading=h.ihv636" w:id="34"/>
      <w:bookmarkEnd w:id="34"/>
      <w:r w:rsidDel="00000000" w:rsidR="00000000" w:rsidRPr="00000000">
        <w:rPr>
          <w:rtl w:val="0"/>
        </w:rPr>
        <w:t xml:space="preserve">Each provider must maintain fidelity to the high fidelity wraparound model by ensuring that staff maintain current training and high fidelity wraparound coaches maintain documentation that is consistent with the national model. Colorado tracks performance measures and outcomes related to high fidelity wraparound. Colorado Communities of Excellence collect and report on standardized fidelity measures and child and family outcomes, including improvements in children and youth’s behavior and functioning, restrictiveness of their living environments, and family satisfaction.</w:t>
      </w:r>
      <w:r w:rsidDel="00000000" w:rsidR="00000000" w:rsidRPr="00000000">
        <w:rPr>
          <w:sz w:val="24"/>
          <w:szCs w:val="24"/>
          <w:vertAlign w:val="superscript"/>
        </w:rPr>
        <w:footnoteReference w:customMarkFollows="0" w:id="7"/>
      </w:r>
      <w:r w:rsidDel="00000000" w:rsidR="00000000" w:rsidRPr="00000000">
        <w:rPr>
          <w:rtl w:val="0"/>
        </w:rPr>
        <w:t xml:space="preserve"> </w:t>
      </w:r>
    </w:p>
    <w:p w:rsidR="00000000" w:rsidDel="00000000" w:rsidP="00000000" w:rsidRDefault="00000000" w:rsidRPr="00000000" w14:paraId="000001F6">
      <w:pPr>
        <w:pStyle w:val="Heading1"/>
        <w:rPr/>
      </w:pPr>
      <w:bookmarkStart w:colFirst="0" w:colLast="0" w:name="_heading=h.32hioqz" w:id="35"/>
      <w:bookmarkEnd w:id="35"/>
      <w:r w:rsidDel="00000000" w:rsidR="00000000" w:rsidRPr="00000000">
        <w:rPr>
          <w:rtl w:val="0"/>
        </w:rPr>
        <w:t xml:space="preserve">Appendix A – Necessary Conditions for a Children’s Behavioral Health System of Care</w:t>
      </w:r>
    </w:p>
    <w:p w:rsidR="00000000" w:rsidDel="00000000" w:rsidP="00000000" w:rsidRDefault="00000000" w:rsidRPr="00000000" w14:paraId="000001F7">
      <w:pPr>
        <w:pStyle w:val="Heading4"/>
        <w:rPr>
          <w:rFonts w:ascii="Calibri" w:cs="Calibri" w:eastAsia="Calibri" w:hAnsi="Calibri"/>
          <w:sz w:val="24"/>
          <w:szCs w:val="24"/>
        </w:rPr>
      </w:pPr>
      <w:bookmarkStart w:colFirst="0" w:colLast="0" w:name="_heading=h.1hmsyys" w:id="36"/>
      <w:bookmarkEnd w:id="36"/>
      <w:r w:rsidDel="00000000" w:rsidR="00000000" w:rsidRPr="00000000">
        <w:rPr>
          <w:rtl w:val="0"/>
        </w:rPr>
        <w:t xml:space="preserve">Using High-Fidelity Wraparound Care Coordination</w:t>
      </w:r>
      <w:r w:rsidDel="00000000" w:rsidR="00000000" w:rsidRPr="00000000">
        <w:rPr>
          <w:sz w:val="24"/>
          <w:szCs w:val="24"/>
          <w:vertAlign w:val="superscript"/>
        </w:rPr>
        <w:footnoteReference w:customMarkFollows="0" w:id="8"/>
      </w:r>
      <w:r w:rsidDel="00000000" w:rsidR="00000000" w:rsidRPr="00000000">
        <w:rPr>
          <w:rtl w:val="0"/>
        </w:rPr>
      </w:r>
    </w:p>
    <w:tbl>
      <w:tblPr>
        <w:tblStyle w:val="Table8"/>
        <w:tblW w:w="129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747"/>
        <w:gridCol w:w="2264"/>
        <w:gridCol w:w="4261"/>
        <w:gridCol w:w="4688"/>
        <w:tblGridChange w:id="0">
          <w:tblGrid>
            <w:gridCol w:w="1747"/>
            <w:gridCol w:w="2264"/>
            <w:gridCol w:w="4261"/>
            <w:gridCol w:w="4688"/>
          </w:tblGrid>
        </w:tblGridChange>
      </w:tblGrid>
      <w:tr>
        <w:tc>
          <w:tcPr>
            <w:shd w:fill="6cb239" w:val="clear"/>
          </w:tcPr>
          <w:p w:rsidR="00000000" w:rsidDel="00000000" w:rsidP="00000000" w:rsidRDefault="00000000" w:rsidRPr="00000000" w14:paraId="000001F8">
            <w:pPr>
              <w:spacing w:line="240" w:lineRule="auto"/>
              <w:jc w:val="left"/>
              <w:rPr>
                <w:i w:val="0"/>
                <w:color w:val="ffffff"/>
              </w:rPr>
            </w:pPr>
            <w:r w:rsidDel="00000000" w:rsidR="00000000" w:rsidRPr="00000000">
              <w:rPr>
                <w:rtl w:val="0"/>
              </w:rPr>
            </w:r>
          </w:p>
        </w:tc>
        <w:tc>
          <w:tcPr>
            <w:shd w:fill="6cb239" w:val="clear"/>
          </w:tcPr>
          <w:p w:rsidR="00000000" w:rsidDel="00000000" w:rsidP="00000000" w:rsidRDefault="00000000" w:rsidRPr="00000000" w14:paraId="000001F9">
            <w:pPr>
              <w:spacing w:line="240" w:lineRule="auto"/>
              <w:rPr>
                <w:b w:val="1"/>
                <w:i w:val="0"/>
                <w:color w:val="ffffff"/>
              </w:rPr>
            </w:pPr>
            <w:r w:rsidDel="00000000" w:rsidR="00000000" w:rsidRPr="00000000">
              <w:rPr>
                <w:b w:val="1"/>
                <w:i w:val="0"/>
                <w:color w:val="ffffff"/>
                <w:rtl w:val="0"/>
              </w:rPr>
              <w:t xml:space="preserve">Team Level</w:t>
            </w:r>
          </w:p>
        </w:tc>
        <w:tc>
          <w:tcPr>
            <w:shd w:fill="6cb239" w:val="clear"/>
          </w:tcPr>
          <w:p w:rsidR="00000000" w:rsidDel="00000000" w:rsidP="00000000" w:rsidRDefault="00000000" w:rsidRPr="00000000" w14:paraId="000001FA">
            <w:pPr>
              <w:spacing w:line="240" w:lineRule="auto"/>
              <w:rPr>
                <w:b w:val="1"/>
                <w:i w:val="0"/>
                <w:color w:val="ffffff"/>
              </w:rPr>
            </w:pPr>
            <w:r w:rsidDel="00000000" w:rsidR="00000000" w:rsidRPr="00000000">
              <w:rPr>
                <w:b w:val="1"/>
                <w:i w:val="0"/>
                <w:color w:val="ffffff"/>
                <w:rtl w:val="0"/>
              </w:rPr>
              <w:t xml:space="preserve">Organizational Level</w:t>
            </w:r>
          </w:p>
        </w:tc>
        <w:tc>
          <w:tcPr>
            <w:shd w:fill="6cb239" w:val="clear"/>
          </w:tcPr>
          <w:p w:rsidR="00000000" w:rsidDel="00000000" w:rsidP="00000000" w:rsidRDefault="00000000" w:rsidRPr="00000000" w14:paraId="000001FB">
            <w:pPr>
              <w:spacing w:line="240" w:lineRule="auto"/>
              <w:ind w:right="515"/>
              <w:rPr>
                <w:b w:val="1"/>
                <w:i w:val="0"/>
                <w:color w:val="ffffff"/>
              </w:rPr>
            </w:pPr>
            <w:r w:rsidDel="00000000" w:rsidR="00000000" w:rsidRPr="00000000">
              <w:rPr>
                <w:b w:val="1"/>
                <w:i w:val="0"/>
                <w:color w:val="ffffff"/>
                <w:rtl w:val="0"/>
              </w:rPr>
              <w:t xml:space="preserve">System Level (Policy/Funding)</w:t>
            </w:r>
          </w:p>
        </w:tc>
      </w:tr>
      <w:tr>
        <w:tc>
          <w:tcPr>
            <w:tcBorders>
              <w:right w:color="000000" w:space="0" w:sz="0" w:val="nil"/>
            </w:tcBorders>
          </w:tcPr>
          <w:p w:rsidR="00000000" w:rsidDel="00000000" w:rsidP="00000000" w:rsidRDefault="00000000" w:rsidRPr="00000000" w14:paraId="000001FC">
            <w:pPr>
              <w:spacing w:line="240" w:lineRule="auto"/>
              <w:jc w:val="left"/>
              <w:rPr>
                <w:i w:val="0"/>
                <w:color w:val="000000"/>
                <w:sz w:val="22"/>
                <w:szCs w:val="22"/>
              </w:rPr>
            </w:pPr>
            <w:r w:rsidDel="00000000" w:rsidR="00000000" w:rsidRPr="00000000">
              <w:rPr>
                <w:i w:val="0"/>
                <w:color w:val="000000"/>
                <w:sz w:val="22"/>
                <w:szCs w:val="22"/>
                <w:rtl w:val="0"/>
              </w:rPr>
              <w:t xml:space="preserve">Practice Model</w:t>
            </w:r>
          </w:p>
          <w:p w:rsidR="00000000" w:rsidDel="00000000" w:rsidP="00000000" w:rsidRDefault="00000000" w:rsidRPr="00000000" w14:paraId="000001FD">
            <w:pPr>
              <w:spacing w:line="240" w:lineRule="auto"/>
              <w:jc w:val="left"/>
              <w:rPr>
                <w:i w:val="0"/>
                <w:color w:val="000000"/>
                <w:sz w:val="22"/>
                <w:szCs w:val="22"/>
              </w:rPr>
            </w:pPr>
            <w:r w:rsidDel="00000000" w:rsidR="00000000" w:rsidRPr="00000000">
              <w:rPr>
                <w:rtl w:val="0"/>
              </w:rPr>
            </w:r>
          </w:p>
        </w:tc>
        <w:tc>
          <w:tcPr/>
          <w:p w:rsidR="00000000" w:rsidDel="00000000" w:rsidP="00000000" w:rsidRDefault="00000000" w:rsidRPr="00000000" w14:paraId="000001F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5" w:right="0" w:hanging="19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 adheres to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high-fidelity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wraparound model </w:t>
            </w:r>
          </w:p>
        </w:tc>
        <w:tc>
          <w:tcPr/>
          <w:p w:rsidR="00000000" w:rsidDel="00000000" w:rsidP="00000000" w:rsidRDefault="00000000" w:rsidRPr="00000000" w14:paraId="000001F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Agency provides training, supervision, and support for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high-fidelity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wraparound</w:t>
            </w:r>
          </w:p>
          <w:p w:rsidR="00000000" w:rsidDel="00000000" w:rsidP="00000000" w:rsidRDefault="00000000" w:rsidRPr="00000000" w14:paraId="000002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Agency demonstrates its commitment to the 10 principles of HFW and the System of Care values and principles</w:t>
            </w:r>
          </w:p>
          <w:p w:rsidR="00000000" w:rsidDel="00000000" w:rsidP="00000000" w:rsidRDefault="00000000" w:rsidRPr="00000000" w14:paraId="0000020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Partner agencies support the 10 principles of HFW and the System of Care values and principles</w:t>
            </w:r>
          </w:p>
        </w:tc>
        <w:tc>
          <w:tcPr/>
          <w:p w:rsidR="00000000" w:rsidDel="00000000" w:rsidP="00000000" w:rsidRDefault="00000000" w:rsidRPr="00000000" w14:paraId="0000020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 in the community and the policy and funding context actively support HFW and system of care</w:t>
            </w:r>
          </w:p>
        </w:tc>
      </w:tr>
      <w:tr>
        <w:tc>
          <w:tcPr>
            <w:tcBorders>
              <w:right w:color="000000" w:space="0" w:sz="0" w:val="nil"/>
            </w:tcBorders>
          </w:tcPr>
          <w:p w:rsidR="00000000" w:rsidDel="00000000" w:rsidP="00000000" w:rsidRDefault="00000000" w:rsidRPr="00000000" w14:paraId="00000203">
            <w:pPr>
              <w:spacing w:line="240" w:lineRule="auto"/>
              <w:jc w:val="left"/>
              <w:rPr>
                <w:i w:val="0"/>
                <w:color w:val="000000"/>
                <w:sz w:val="22"/>
                <w:szCs w:val="22"/>
              </w:rPr>
            </w:pPr>
            <w:r w:rsidDel="00000000" w:rsidR="00000000" w:rsidRPr="00000000">
              <w:rPr>
                <w:i w:val="0"/>
                <w:color w:val="000000"/>
                <w:sz w:val="22"/>
                <w:szCs w:val="22"/>
                <w:rtl w:val="0"/>
              </w:rPr>
              <w:t xml:space="preserve">Collaboration and Partnerships</w:t>
            </w:r>
          </w:p>
        </w:tc>
        <w:tc>
          <w:tcPr/>
          <w:p w:rsidR="00000000" w:rsidDel="00000000" w:rsidP="00000000" w:rsidRDefault="00000000" w:rsidRPr="00000000" w14:paraId="0000020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55" w:right="0" w:hanging="19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people, prepared to make decisions and commitments, attend family meetings and participate collaboratively</w:t>
            </w:r>
          </w:p>
        </w:tc>
        <w:tc>
          <w:tcPr/>
          <w:p w:rsidR="00000000" w:rsidDel="00000000" w:rsidP="00000000" w:rsidRDefault="00000000" w:rsidRPr="00000000" w14:paraId="0000020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Agencies collaborate around the plan and the team</w:t>
            </w:r>
          </w:p>
          <w:p w:rsidR="00000000" w:rsidDel="00000000" w:rsidP="00000000" w:rsidRDefault="00000000" w:rsidRPr="00000000" w14:paraId="0000020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 agency supports team efforts to get necessary members to attend meetings and participate collaboratively</w:t>
            </w:r>
          </w:p>
          <w:p w:rsidR="00000000" w:rsidDel="00000000" w:rsidP="00000000" w:rsidRDefault="00000000" w:rsidRPr="00000000" w14:paraId="000002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Partner agencies support their workers as team members and empower them to align agency decisions with the team’s plan</w:t>
            </w:r>
          </w:p>
        </w:tc>
        <w:tc>
          <w:tcPr/>
          <w:p w:rsidR="00000000" w:rsidDel="00000000" w:rsidP="00000000" w:rsidRDefault="00000000" w:rsidRPr="00000000" w14:paraId="000002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 of care governance encourages interagency cooperation with team participation and aligning agency decisions with the team’s plan</w:t>
            </w:r>
          </w:p>
          <w:p w:rsidR="00000000" w:rsidDel="00000000" w:rsidP="00000000" w:rsidRDefault="00000000" w:rsidRPr="00000000" w14:paraId="000002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 in the policy and funding context problem-solve across agency boundaries</w:t>
            </w:r>
          </w:p>
        </w:tc>
      </w:tr>
      <w:tr>
        <w:tc>
          <w:tcPr>
            <w:tcBorders>
              <w:right w:color="000000" w:space="0" w:sz="0" w:val="nil"/>
            </w:tcBorders>
          </w:tcPr>
          <w:p w:rsidR="00000000" w:rsidDel="00000000" w:rsidP="00000000" w:rsidRDefault="00000000" w:rsidRPr="00000000" w14:paraId="0000020A">
            <w:pPr>
              <w:spacing w:line="240" w:lineRule="auto"/>
              <w:jc w:val="left"/>
              <w:rPr>
                <w:i w:val="0"/>
                <w:color w:val="000000"/>
                <w:sz w:val="22"/>
                <w:szCs w:val="22"/>
              </w:rPr>
            </w:pPr>
            <w:r w:rsidDel="00000000" w:rsidR="00000000" w:rsidRPr="00000000">
              <w:rPr>
                <w:i w:val="0"/>
                <w:color w:val="000000"/>
                <w:sz w:val="22"/>
                <w:szCs w:val="22"/>
                <w:rtl w:val="0"/>
              </w:rPr>
              <w:t xml:space="preserve">Capacity Building and Staffing</w:t>
            </w:r>
          </w:p>
        </w:tc>
        <w:tc>
          <w:tcPr/>
          <w:p w:rsidR="00000000" w:rsidDel="00000000" w:rsidP="00000000" w:rsidRDefault="00000000" w:rsidRPr="00000000" w14:paraId="000002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 members capably perform their roles on the team</w:t>
            </w:r>
          </w:p>
        </w:tc>
        <w:tc>
          <w:tcPr/>
          <w:p w:rsidR="00000000" w:rsidDel="00000000" w:rsidP="00000000" w:rsidRDefault="00000000" w:rsidRPr="00000000" w14:paraId="000002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2" w:right="0" w:hanging="19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Agencies provide working conditions that enable high quality work, reduce burnout, and prevent and address secondary traumatic stress</w:t>
            </w:r>
          </w:p>
        </w:tc>
        <w:tc>
          <w:tcPr/>
          <w:p w:rsidR="00000000" w:rsidDel="00000000" w:rsidP="00000000" w:rsidRDefault="00000000" w:rsidRPr="00000000" w14:paraId="000002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98" w:right="0" w:hanging="2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and funding context supports development of the special skills needed for key roles on HFW teams (i.e., reimbursement rates are sufficient to pay for staff professional development and coaching; quality training and coaching are available)</w:t>
            </w:r>
          </w:p>
        </w:tc>
      </w:tr>
      <w:tr>
        <w:tc>
          <w:tcPr>
            <w:tcBorders>
              <w:right w:color="000000" w:space="0" w:sz="0" w:val="nil"/>
            </w:tcBorders>
          </w:tcPr>
          <w:p w:rsidR="00000000" w:rsidDel="00000000" w:rsidP="00000000" w:rsidRDefault="00000000" w:rsidRPr="00000000" w14:paraId="0000020E">
            <w:pPr>
              <w:spacing w:line="240" w:lineRule="auto"/>
              <w:jc w:val="left"/>
              <w:rPr>
                <w:i w:val="0"/>
                <w:color w:val="000000"/>
                <w:sz w:val="22"/>
                <w:szCs w:val="22"/>
              </w:rPr>
            </w:pPr>
            <w:r w:rsidDel="00000000" w:rsidR="00000000" w:rsidRPr="00000000">
              <w:rPr>
                <w:i w:val="0"/>
                <w:color w:val="000000"/>
                <w:sz w:val="22"/>
                <w:szCs w:val="22"/>
                <w:rtl w:val="0"/>
              </w:rPr>
              <w:t xml:space="preserve">Acquiring Services and Supports</w:t>
            </w:r>
          </w:p>
        </w:tc>
        <w:tc>
          <w:tcPr/>
          <w:p w:rsidR="00000000" w:rsidDel="00000000" w:rsidP="00000000" w:rsidRDefault="00000000" w:rsidRPr="00000000" w14:paraId="0000020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09" w:right="0" w:hanging="15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 is aware of, and has access to, a wide array of effective services and supports</w:t>
            </w:r>
          </w:p>
          <w:p w:rsidR="00000000" w:rsidDel="00000000" w:rsidP="00000000" w:rsidRDefault="00000000" w:rsidRPr="00000000" w14:paraId="000002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09" w:right="0" w:hanging="15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 identifies and develops individualized natural supports based on family culture</w:t>
            </w:r>
          </w:p>
          <w:p w:rsidR="00000000" w:rsidDel="00000000" w:rsidP="00000000" w:rsidRDefault="00000000" w:rsidRPr="00000000" w14:paraId="000002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09" w:right="0" w:hanging="15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 designs and tailors services and supports based on family’s strengths, needs, and culture</w:t>
            </w:r>
          </w:p>
        </w:tc>
        <w:tc>
          <w:tcPr/>
          <w:p w:rsidR="00000000" w:rsidDel="00000000" w:rsidP="00000000" w:rsidRDefault="00000000" w:rsidRPr="00000000" w14:paraId="000002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09" w:right="0" w:hanging="15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 agency has clear policies and makes timely decisions regarding funding for costs required to meet families’ unique needs</w:t>
            </w:r>
          </w:p>
          <w:p w:rsidR="00000000" w:rsidDel="00000000" w:rsidP="00000000" w:rsidRDefault="00000000" w:rsidRPr="00000000" w14:paraId="000002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09" w:right="0" w:hanging="15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 agency encourages teams to develop plans based on child/family needs and strengths, rather than service fads or financial pressures</w:t>
            </w:r>
          </w:p>
          <w:p w:rsidR="00000000" w:rsidDel="00000000" w:rsidP="00000000" w:rsidRDefault="00000000" w:rsidRPr="00000000" w14:paraId="000002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09" w:right="0" w:hanging="15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Agencies demonstrate their commitment to developing culturally competent and natural services and supports</w:t>
            </w:r>
          </w:p>
          <w:p w:rsidR="00000000" w:rsidDel="00000000" w:rsidP="00000000" w:rsidRDefault="00000000" w:rsidRPr="00000000" w14:paraId="000002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09" w:right="0" w:hanging="15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Agency supports team in effectively including informal and natural supports</w:t>
            </w:r>
          </w:p>
          <w:p w:rsidR="00000000" w:rsidDel="00000000" w:rsidP="00000000" w:rsidRDefault="00000000" w:rsidRPr="00000000" w14:paraId="00000216">
            <w:pPr>
              <w:spacing w:line="240" w:lineRule="auto"/>
              <w:ind w:left="209" w:hanging="151"/>
              <w:rPr>
                <w:color w:val="000000"/>
                <w:sz w:val="22"/>
                <w:szCs w:val="22"/>
              </w:rPr>
            </w:pPr>
            <w:r w:rsidDel="00000000" w:rsidR="00000000" w:rsidRPr="00000000">
              <w:rPr>
                <w:rtl w:val="0"/>
              </w:rPr>
            </w:r>
          </w:p>
        </w:tc>
        <w:tc>
          <w:tcPr/>
          <w:p w:rsidR="00000000" w:rsidDel="00000000" w:rsidP="00000000" w:rsidRDefault="00000000" w:rsidRPr="00000000" w14:paraId="000002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09" w:right="0" w:hanging="15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and funding context incentivizes effective services and supports</w:t>
            </w:r>
          </w:p>
          <w:p w:rsidR="00000000" w:rsidDel="00000000" w:rsidP="00000000" w:rsidRDefault="00000000" w:rsidRPr="00000000" w14:paraId="000002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09" w:right="0" w:hanging="15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and funding context supports fiscal policies that allow the flexibility needed by HFW teams, including flex funds for non-traditional services and activities that promote well-being</w:t>
            </w:r>
          </w:p>
          <w:p w:rsidR="00000000" w:rsidDel="00000000" w:rsidP="00000000" w:rsidRDefault="00000000" w:rsidRPr="00000000" w14:paraId="000002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09" w:right="0" w:hanging="15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and funding context actively supports family and youth involvement in decision making</w:t>
            </w:r>
          </w:p>
          <w:p w:rsidR="00000000" w:rsidDel="00000000" w:rsidP="00000000" w:rsidRDefault="00000000" w:rsidRPr="00000000" w14:paraId="000002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09" w:right="0" w:hanging="15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 of care governance demonstrates its commitment to developing a wide array of effective service providers that is accessible in every community</w:t>
            </w:r>
          </w:p>
        </w:tc>
      </w:tr>
      <w:tr>
        <w:tc>
          <w:tcPr>
            <w:tcBorders>
              <w:right w:color="000000" w:space="0" w:sz="0" w:val="nil"/>
            </w:tcBorders>
          </w:tcPr>
          <w:p w:rsidR="00000000" w:rsidDel="00000000" w:rsidP="00000000" w:rsidRDefault="00000000" w:rsidRPr="00000000" w14:paraId="0000021B">
            <w:pPr>
              <w:spacing w:line="240" w:lineRule="auto"/>
              <w:jc w:val="left"/>
              <w:rPr>
                <w:i w:val="0"/>
                <w:color w:val="000000"/>
                <w:sz w:val="22"/>
                <w:szCs w:val="22"/>
              </w:rPr>
            </w:pPr>
            <w:r w:rsidDel="00000000" w:rsidR="00000000" w:rsidRPr="00000000">
              <w:rPr>
                <w:i w:val="0"/>
                <w:color w:val="000000"/>
                <w:sz w:val="22"/>
                <w:szCs w:val="22"/>
                <w:rtl w:val="0"/>
              </w:rPr>
              <w:t xml:space="preserve">Accountability</w:t>
            </w:r>
          </w:p>
        </w:tc>
        <w:tc>
          <w:tcPr/>
          <w:p w:rsidR="00000000" w:rsidDel="00000000" w:rsidP="00000000" w:rsidRDefault="00000000" w:rsidRPr="00000000" w14:paraId="0000021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09" w:right="0" w:hanging="15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 maintains documentation for continuous quality improvement and mutual accountability</w:t>
            </w:r>
          </w:p>
        </w:tc>
        <w:tc>
          <w:tcPr/>
          <w:p w:rsidR="00000000" w:rsidDel="00000000" w:rsidP="00000000" w:rsidRDefault="00000000" w:rsidRPr="00000000" w14:paraId="0000021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09" w:right="0" w:hanging="15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Agency monitors adherence to the HFW practice model, implementation of plans, and cost and effectiveness</w:t>
            </w:r>
          </w:p>
          <w:p w:rsidR="00000000" w:rsidDel="00000000" w:rsidP="00000000" w:rsidRDefault="00000000" w:rsidRPr="00000000" w14:paraId="0000021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09" w:right="0" w:hanging="15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Fidelity and outcomes data inform agency decisions</w:t>
            </w:r>
          </w:p>
        </w:tc>
        <w:tc>
          <w:tcPr/>
          <w:p w:rsidR="00000000" w:rsidDel="00000000" w:rsidP="00000000" w:rsidRDefault="00000000" w:rsidRPr="00000000" w14:paraId="000002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09" w:right="0" w:hanging="15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Documentation gives policy makers, funders, and system of care governance the data needed to make decisions</w:t>
            </w:r>
          </w:p>
          <w:p w:rsidR="00000000" w:rsidDel="00000000" w:rsidP="00000000" w:rsidRDefault="00000000" w:rsidRPr="00000000" w14:paraId="000002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09" w:right="0" w:hanging="15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 of care governance holds agencies jointly accountable for child, youth, and family outcomes</w:t>
            </w:r>
          </w:p>
        </w:tc>
      </w:tr>
    </w:tbl>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223">
      <w:pPr>
        <w:pStyle w:val="Heading1"/>
        <w:rPr/>
      </w:pPr>
      <w:bookmarkStart w:colFirst="0" w:colLast="0" w:name="_heading=h.41mghml" w:id="37"/>
      <w:bookmarkEnd w:id="37"/>
      <w:r w:rsidDel="00000000" w:rsidR="00000000" w:rsidRPr="00000000">
        <w:rPr>
          <w:rtl w:val="0"/>
        </w:rPr>
        <w:t xml:space="preserve">Appendix B – Key Informant Interview Protocol</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numPr>
          <w:ilvl w:val="0"/>
          <w:numId w:val="2"/>
        </w:numPr>
        <w:spacing w:after="0" w:line="259" w:lineRule="auto"/>
        <w:ind w:left="720" w:hanging="720"/>
        <w:rPr>
          <w:i w:val="1"/>
          <w:sz w:val="22"/>
          <w:szCs w:val="22"/>
        </w:rPr>
      </w:pPr>
      <w:r w:rsidDel="00000000" w:rsidR="00000000" w:rsidRPr="00000000">
        <w:rPr>
          <w:sz w:val="22"/>
          <w:szCs w:val="22"/>
          <w:rtl w:val="0"/>
        </w:rPr>
        <w:t xml:space="preserve">How many training hours do the facilitators actually receive initially and biannually?</w:t>
      </w:r>
      <w:r w:rsidDel="00000000" w:rsidR="00000000" w:rsidRPr="00000000">
        <w:rPr>
          <w:i w:val="1"/>
          <w:sz w:val="22"/>
          <w:szCs w:val="22"/>
          <w:rtl w:val="0"/>
        </w:rPr>
        <w:t xml:space="preserve"> </w:t>
      </w:r>
    </w:p>
    <w:p w:rsidR="00000000" w:rsidDel="00000000" w:rsidP="00000000" w:rsidRDefault="00000000" w:rsidRPr="00000000" w14:paraId="00000226">
      <w:pPr>
        <w:spacing w:after="0" w:line="259" w:lineRule="auto"/>
        <w:ind w:left="720"/>
        <w:rPr>
          <w:i w:val="1"/>
          <w:sz w:val="22"/>
          <w:szCs w:val="22"/>
        </w:rPr>
      </w:pPr>
      <w:r w:rsidDel="00000000" w:rsidR="00000000" w:rsidRPr="00000000">
        <w:rPr>
          <w:i w:val="1"/>
          <w:sz w:val="22"/>
          <w:szCs w:val="22"/>
          <w:rtl w:val="0"/>
        </w:rPr>
        <w:t xml:space="preserve">Note: Minimum requirements at the state are 64 hours initially and 80 hours biannually but there may be additional requirements from the site.</w:t>
      </w:r>
    </w:p>
    <w:p w:rsidR="00000000" w:rsidDel="00000000" w:rsidP="00000000" w:rsidRDefault="00000000" w:rsidRPr="00000000" w14:paraId="00000227">
      <w:pPr>
        <w:spacing w:after="0" w:line="259" w:lineRule="auto"/>
        <w:ind w:left="720"/>
        <w:rPr>
          <w:i w:val="1"/>
          <w:sz w:val="22"/>
          <w:szCs w:val="22"/>
        </w:rPr>
      </w:pPr>
      <w:r w:rsidDel="00000000" w:rsidR="00000000" w:rsidRPr="00000000">
        <w:rPr>
          <w:rtl w:val="0"/>
        </w:rPr>
      </w:r>
    </w:p>
    <w:p w:rsidR="00000000" w:rsidDel="00000000" w:rsidP="00000000" w:rsidRDefault="00000000" w:rsidRPr="00000000" w14:paraId="00000228">
      <w:pPr>
        <w:numPr>
          <w:ilvl w:val="0"/>
          <w:numId w:val="2"/>
        </w:numPr>
        <w:spacing w:after="0" w:line="259" w:lineRule="auto"/>
        <w:ind w:left="720" w:hanging="720"/>
        <w:rPr>
          <w:i w:val="1"/>
          <w:sz w:val="22"/>
          <w:szCs w:val="22"/>
        </w:rPr>
      </w:pPr>
      <w:r w:rsidDel="00000000" w:rsidR="00000000" w:rsidRPr="00000000">
        <w:rPr>
          <w:sz w:val="22"/>
          <w:szCs w:val="22"/>
          <w:rtl w:val="0"/>
        </w:rPr>
        <w:t xml:space="preserve">How many coaching hours do the facilitators actually receive initially and biannually? </w:t>
      </w:r>
      <w:r w:rsidDel="00000000" w:rsidR="00000000" w:rsidRPr="00000000">
        <w:rPr>
          <w:rtl w:val="0"/>
        </w:rPr>
      </w:r>
    </w:p>
    <w:p w:rsidR="00000000" w:rsidDel="00000000" w:rsidP="00000000" w:rsidRDefault="00000000" w:rsidRPr="00000000" w14:paraId="00000229">
      <w:pPr>
        <w:spacing w:after="0" w:line="259" w:lineRule="auto"/>
        <w:ind w:left="720"/>
        <w:rPr>
          <w:i w:val="1"/>
          <w:sz w:val="22"/>
          <w:szCs w:val="22"/>
        </w:rPr>
      </w:pPr>
      <w:r w:rsidDel="00000000" w:rsidR="00000000" w:rsidRPr="00000000">
        <w:rPr>
          <w:i w:val="1"/>
          <w:sz w:val="22"/>
          <w:szCs w:val="22"/>
          <w:rtl w:val="0"/>
        </w:rPr>
        <w:t xml:space="preserve">Note: Minimum requirements at the state are 40 hours initially with additional hours biannually but there may be additional requirements from the site.</w:t>
      </w:r>
    </w:p>
    <w:p w:rsidR="00000000" w:rsidDel="00000000" w:rsidP="00000000" w:rsidRDefault="00000000" w:rsidRPr="00000000" w14:paraId="0000022A">
      <w:pPr>
        <w:spacing w:after="0" w:line="259" w:lineRule="auto"/>
        <w:ind w:left="720"/>
        <w:rPr>
          <w:i w:val="1"/>
          <w:sz w:val="22"/>
          <w:szCs w:val="22"/>
        </w:rPr>
      </w:pPr>
      <w:r w:rsidDel="00000000" w:rsidR="00000000" w:rsidRPr="00000000">
        <w:rPr>
          <w:rtl w:val="0"/>
        </w:rPr>
      </w:r>
    </w:p>
    <w:p w:rsidR="00000000" w:rsidDel="00000000" w:rsidP="00000000" w:rsidRDefault="00000000" w:rsidRPr="00000000" w14:paraId="0000022B">
      <w:pPr>
        <w:numPr>
          <w:ilvl w:val="0"/>
          <w:numId w:val="2"/>
        </w:numPr>
        <w:spacing w:after="0" w:line="259" w:lineRule="auto"/>
        <w:ind w:left="720" w:hanging="720"/>
        <w:rPr>
          <w:i w:val="1"/>
          <w:sz w:val="22"/>
          <w:szCs w:val="22"/>
        </w:rPr>
      </w:pPr>
      <w:r w:rsidDel="00000000" w:rsidR="00000000" w:rsidRPr="00000000">
        <w:rPr>
          <w:sz w:val="22"/>
          <w:szCs w:val="22"/>
          <w:rtl w:val="0"/>
        </w:rPr>
        <w:t xml:space="preserve">How much time is spent by facilitators face-to-face with children/families on average per day? </w:t>
      </w:r>
      <w:r w:rsidDel="00000000" w:rsidR="00000000" w:rsidRPr="00000000">
        <w:rPr>
          <w:rtl w:val="0"/>
        </w:rPr>
      </w:r>
    </w:p>
    <w:p w:rsidR="00000000" w:rsidDel="00000000" w:rsidP="00000000" w:rsidRDefault="00000000" w:rsidRPr="00000000" w14:paraId="0000022C">
      <w:pPr>
        <w:spacing w:after="0" w:line="259" w:lineRule="auto"/>
        <w:ind w:left="720"/>
        <w:rPr>
          <w:i w:val="1"/>
          <w:sz w:val="22"/>
          <w:szCs w:val="22"/>
        </w:rPr>
      </w:pPr>
      <w:r w:rsidDel="00000000" w:rsidR="00000000" w:rsidRPr="00000000">
        <w:rPr>
          <w:i w:val="1"/>
          <w:sz w:val="22"/>
          <w:szCs w:val="22"/>
          <w:rtl w:val="0"/>
        </w:rPr>
        <w:t xml:space="preserve">Note: Average nationwide is 3.5 hours. Ask WHY if survey item differs from national average.</w:t>
      </w:r>
    </w:p>
    <w:p w:rsidR="00000000" w:rsidDel="00000000" w:rsidP="00000000" w:rsidRDefault="00000000" w:rsidRPr="00000000" w14:paraId="0000022D">
      <w:pPr>
        <w:spacing w:after="0" w:line="259" w:lineRule="auto"/>
        <w:rPr>
          <w:i w:val="1"/>
          <w:sz w:val="22"/>
          <w:szCs w:val="22"/>
        </w:rPr>
      </w:pPr>
      <w:r w:rsidDel="00000000" w:rsidR="00000000" w:rsidRPr="00000000">
        <w:rPr>
          <w:rtl w:val="0"/>
        </w:rPr>
      </w:r>
    </w:p>
    <w:p w:rsidR="00000000" w:rsidDel="00000000" w:rsidP="00000000" w:rsidRDefault="00000000" w:rsidRPr="00000000" w14:paraId="0000022E">
      <w:pPr>
        <w:numPr>
          <w:ilvl w:val="0"/>
          <w:numId w:val="2"/>
        </w:numPr>
        <w:spacing w:after="0" w:line="259" w:lineRule="auto"/>
        <w:ind w:left="720" w:hanging="720"/>
        <w:rPr>
          <w:i w:val="1"/>
          <w:sz w:val="22"/>
          <w:szCs w:val="22"/>
        </w:rPr>
      </w:pPr>
      <w:r w:rsidDel="00000000" w:rsidR="00000000" w:rsidRPr="00000000">
        <w:rPr>
          <w:sz w:val="22"/>
          <w:szCs w:val="22"/>
          <w:rtl w:val="0"/>
        </w:rPr>
        <w:t xml:space="preserve">How much time is spent by facilitators on documentation?</w:t>
      </w:r>
      <w:r w:rsidDel="00000000" w:rsidR="00000000" w:rsidRPr="00000000">
        <w:rPr>
          <w:rtl w:val="0"/>
        </w:rPr>
      </w:r>
    </w:p>
    <w:p w:rsidR="00000000" w:rsidDel="00000000" w:rsidP="00000000" w:rsidRDefault="00000000" w:rsidRPr="00000000" w14:paraId="0000022F">
      <w:pPr>
        <w:spacing w:after="0" w:line="259" w:lineRule="auto"/>
        <w:ind w:left="720"/>
        <w:rPr>
          <w:i w:val="1"/>
          <w:sz w:val="22"/>
          <w:szCs w:val="22"/>
        </w:rPr>
      </w:pPr>
      <w:r w:rsidDel="00000000" w:rsidR="00000000" w:rsidRPr="00000000">
        <w:rPr>
          <w:rtl w:val="0"/>
        </w:rPr>
      </w:r>
    </w:p>
    <w:p w:rsidR="00000000" w:rsidDel="00000000" w:rsidP="00000000" w:rsidRDefault="00000000" w:rsidRPr="00000000" w14:paraId="00000230">
      <w:pPr>
        <w:numPr>
          <w:ilvl w:val="0"/>
          <w:numId w:val="2"/>
        </w:numPr>
        <w:spacing w:after="0" w:line="259" w:lineRule="auto"/>
        <w:ind w:left="720" w:hanging="720"/>
        <w:rPr>
          <w:i w:val="1"/>
          <w:sz w:val="22"/>
          <w:szCs w:val="22"/>
        </w:rPr>
      </w:pPr>
      <w:r w:rsidDel="00000000" w:rsidR="00000000" w:rsidRPr="00000000">
        <w:rPr>
          <w:sz w:val="22"/>
          <w:szCs w:val="22"/>
          <w:rtl w:val="0"/>
        </w:rPr>
        <w:t xml:space="preserve">What are the duties of the family support specialists?</w:t>
      </w:r>
      <w:r w:rsidDel="00000000" w:rsidR="00000000" w:rsidRPr="00000000">
        <w:rPr>
          <w:rtl w:val="0"/>
        </w:rPr>
      </w:r>
    </w:p>
    <w:p w:rsidR="00000000" w:rsidDel="00000000" w:rsidP="00000000" w:rsidRDefault="00000000" w:rsidRPr="00000000" w14:paraId="00000231">
      <w:pPr>
        <w:spacing w:after="0" w:line="259" w:lineRule="auto"/>
        <w:ind w:left="720"/>
        <w:rPr>
          <w:i w:val="1"/>
          <w:sz w:val="22"/>
          <w:szCs w:val="22"/>
        </w:rPr>
      </w:pPr>
      <w:r w:rsidDel="00000000" w:rsidR="00000000" w:rsidRPr="00000000">
        <w:rPr>
          <w:rtl w:val="0"/>
        </w:rPr>
      </w:r>
    </w:p>
    <w:p w:rsidR="00000000" w:rsidDel="00000000" w:rsidP="00000000" w:rsidRDefault="00000000" w:rsidRPr="00000000" w14:paraId="00000232">
      <w:pPr>
        <w:numPr>
          <w:ilvl w:val="0"/>
          <w:numId w:val="2"/>
        </w:numPr>
        <w:spacing w:after="0" w:line="259" w:lineRule="auto"/>
        <w:ind w:left="720" w:hanging="720"/>
        <w:rPr>
          <w:i w:val="1"/>
          <w:sz w:val="22"/>
          <w:szCs w:val="22"/>
        </w:rPr>
      </w:pPr>
      <w:r w:rsidDel="00000000" w:rsidR="00000000" w:rsidRPr="00000000">
        <w:rPr>
          <w:sz w:val="22"/>
          <w:szCs w:val="22"/>
          <w:rtl w:val="0"/>
        </w:rPr>
        <w:t xml:space="preserve">How many training hours do the family support specialists actually receive initially and biannually? </w:t>
      </w:r>
      <w:r w:rsidDel="00000000" w:rsidR="00000000" w:rsidRPr="00000000">
        <w:rPr>
          <w:i w:val="1"/>
          <w:sz w:val="22"/>
          <w:szCs w:val="22"/>
          <w:rtl w:val="0"/>
        </w:rPr>
        <w:t xml:space="preserve">Note: Minimum requirements at the state are 104 hours initially and 62 hours biannually but there may be additional requirements from the site.</w:t>
      </w:r>
    </w:p>
    <w:p w:rsidR="00000000" w:rsidDel="00000000" w:rsidP="00000000" w:rsidRDefault="00000000" w:rsidRPr="00000000" w14:paraId="00000233">
      <w:pPr>
        <w:spacing w:after="0" w:line="259" w:lineRule="auto"/>
        <w:ind w:left="720"/>
        <w:rPr>
          <w:i w:val="1"/>
          <w:sz w:val="22"/>
          <w:szCs w:val="22"/>
        </w:rPr>
      </w:pPr>
      <w:r w:rsidDel="00000000" w:rsidR="00000000" w:rsidRPr="00000000">
        <w:rPr>
          <w:rtl w:val="0"/>
        </w:rPr>
      </w:r>
    </w:p>
    <w:p w:rsidR="00000000" w:rsidDel="00000000" w:rsidP="00000000" w:rsidRDefault="00000000" w:rsidRPr="00000000" w14:paraId="00000234">
      <w:pPr>
        <w:numPr>
          <w:ilvl w:val="0"/>
          <w:numId w:val="2"/>
        </w:numPr>
        <w:spacing w:after="0" w:line="259" w:lineRule="auto"/>
        <w:ind w:left="720" w:hanging="720"/>
        <w:rPr>
          <w:i w:val="1"/>
          <w:sz w:val="22"/>
          <w:szCs w:val="22"/>
        </w:rPr>
      </w:pPr>
      <w:r w:rsidDel="00000000" w:rsidR="00000000" w:rsidRPr="00000000">
        <w:rPr>
          <w:sz w:val="22"/>
          <w:szCs w:val="22"/>
          <w:rtl w:val="0"/>
        </w:rPr>
        <w:t xml:space="preserve">How many coaching hours do the facilitators actually receive initially and biannually?</w:t>
      </w:r>
      <w:r w:rsidDel="00000000" w:rsidR="00000000" w:rsidRPr="00000000">
        <w:rPr>
          <w:rtl w:val="0"/>
        </w:rPr>
      </w:r>
    </w:p>
    <w:p w:rsidR="00000000" w:rsidDel="00000000" w:rsidP="00000000" w:rsidRDefault="00000000" w:rsidRPr="00000000" w14:paraId="00000235">
      <w:pPr>
        <w:spacing w:line="259" w:lineRule="auto"/>
        <w:ind w:left="720"/>
        <w:rPr>
          <w:i w:val="1"/>
          <w:sz w:val="22"/>
          <w:szCs w:val="22"/>
        </w:rPr>
      </w:pPr>
      <w:r w:rsidDel="00000000" w:rsidR="00000000" w:rsidRPr="00000000">
        <w:rPr>
          <w:i w:val="1"/>
          <w:sz w:val="22"/>
          <w:szCs w:val="22"/>
          <w:rtl w:val="0"/>
        </w:rPr>
        <w:t xml:space="preserve">Note: Minimum requirements at the state are 30 hours initially with additional hours biannually but there may be additional requirements from the site.</w:t>
      </w:r>
    </w:p>
    <w:p w:rsidR="00000000" w:rsidDel="00000000" w:rsidP="00000000" w:rsidRDefault="00000000" w:rsidRPr="00000000" w14:paraId="00000236">
      <w:pPr>
        <w:spacing w:after="0" w:line="259" w:lineRule="auto"/>
        <w:ind w:left="720"/>
        <w:rPr>
          <w:i w:val="1"/>
          <w:sz w:val="22"/>
          <w:szCs w:val="22"/>
        </w:rPr>
      </w:pPr>
      <w:r w:rsidDel="00000000" w:rsidR="00000000" w:rsidRPr="00000000">
        <w:rPr>
          <w:rtl w:val="0"/>
        </w:rPr>
      </w:r>
    </w:p>
    <w:p w:rsidR="00000000" w:rsidDel="00000000" w:rsidP="00000000" w:rsidRDefault="00000000" w:rsidRPr="00000000" w14:paraId="00000237">
      <w:pPr>
        <w:numPr>
          <w:ilvl w:val="0"/>
          <w:numId w:val="2"/>
        </w:numPr>
        <w:spacing w:after="0" w:line="259" w:lineRule="auto"/>
        <w:ind w:left="720" w:hanging="720"/>
        <w:rPr>
          <w:i w:val="1"/>
          <w:sz w:val="22"/>
          <w:szCs w:val="22"/>
        </w:rPr>
      </w:pPr>
      <w:r w:rsidDel="00000000" w:rsidR="00000000" w:rsidRPr="00000000">
        <w:rPr>
          <w:sz w:val="22"/>
          <w:szCs w:val="22"/>
          <w:rtl w:val="0"/>
        </w:rPr>
        <w:t xml:space="preserve">How much time is spent by family support specialists on documentation?</w:t>
      </w:r>
      <w:r w:rsidDel="00000000" w:rsidR="00000000" w:rsidRPr="00000000">
        <w:rPr>
          <w:rtl w:val="0"/>
        </w:rPr>
      </w:r>
    </w:p>
    <w:p w:rsidR="00000000" w:rsidDel="00000000" w:rsidP="00000000" w:rsidRDefault="00000000" w:rsidRPr="00000000" w14:paraId="00000238">
      <w:pPr>
        <w:spacing w:after="0" w:line="259" w:lineRule="auto"/>
        <w:rPr>
          <w:i w:val="1"/>
          <w:sz w:val="22"/>
          <w:szCs w:val="22"/>
        </w:rPr>
      </w:pPr>
      <w:r w:rsidDel="00000000" w:rsidR="00000000" w:rsidRPr="00000000">
        <w:rPr>
          <w:rtl w:val="0"/>
        </w:rPr>
      </w:r>
    </w:p>
    <w:p w:rsidR="00000000" w:rsidDel="00000000" w:rsidP="00000000" w:rsidRDefault="00000000" w:rsidRPr="00000000" w14:paraId="00000239">
      <w:pPr>
        <w:numPr>
          <w:ilvl w:val="0"/>
          <w:numId w:val="2"/>
        </w:numPr>
        <w:spacing w:after="0" w:line="259" w:lineRule="auto"/>
        <w:ind w:left="720" w:hanging="720"/>
        <w:rPr>
          <w:i w:val="1"/>
          <w:sz w:val="22"/>
          <w:szCs w:val="22"/>
        </w:rPr>
      </w:pPr>
      <w:r w:rsidDel="00000000" w:rsidR="00000000" w:rsidRPr="00000000">
        <w:rPr>
          <w:sz w:val="22"/>
          <w:szCs w:val="22"/>
          <w:rtl w:val="0"/>
        </w:rPr>
        <w:t xml:space="preserve">How many training hours do the supervisors actually receive initially and biannually? </w:t>
      </w:r>
      <w:r w:rsidDel="00000000" w:rsidR="00000000" w:rsidRPr="00000000">
        <w:rPr>
          <w:rtl w:val="0"/>
        </w:rPr>
      </w:r>
    </w:p>
    <w:p w:rsidR="00000000" w:rsidDel="00000000" w:rsidP="00000000" w:rsidRDefault="00000000" w:rsidRPr="00000000" w14:paraId="0000023A">
      <w:pPr>
        <w:spacing w:line="259" w:lineRule="auto"/>
        <w:ind w:left="720"/>
        <w:rPr>
          <w:i w:val="1"/>
          <w:sz w:val="22"/>
          <w:szCs w:val="22"/>
        </w:rPr>
      </w:pPr>
      <w:r w:rsidDel="00000000" w:rsidR="00000000" w:rsidRPr="00000000">
        <w:rPr>
          <w:i w:val="1"/>
          <w:sz w:val="22"/>
          <w:szCs w:val="22"/>
          <w:rtl w:val="0"/>
        </w:rPr>
        <w:t xml:space="preserve">Note: Minimum requirements at the state are 64 hours initially and 80 hours biannually but there may be additional requirements from the site.</w:t>
      </w:r>
    </w:p>
    <w:p w:rsidR="00000000" w:rsidDel="00000000" w:rsidP="00000000" w:rsidRDefault="00000000" w:rsidRPr="00000000" w14:paraId="0000023B">
      <w:pPr>
        <w:spacing w:after="0" w:line="259" w:lineRule="auto"/>
        <w:ind w:left="720"/>
        <w:rPr>
          <w:i w:val="1"/>
          <w:sz w:val="22"/>
          <w:szCs w:val="22"/>
        </w:rPr>
      </w:pPr>
      <w:r w:rsidDel="00000000" w:rsidR="00000000" w:rsidRPr="00000000">
        <w:rPr>
          <w:rtl w:val="0"/>
        </w:rPr>
      </w:r>
    </w:p>
    <w:p w:rsidR="00000000" w:rsidDel="00000000" w:rsidP="00000000" w:rsidRDefault="00000000" w:rsidRPr="00000000" w14:paraId="0000023C">
      <w:pPr>
        <w:numPr>
          <w:ilvl w:val="0"/>
          <w:numId w:val="2"/>
        </w:numPr>
        <w:spacing w:after="0" w:line="259" w:lineRule="auto"/>
        <w:ind w:left="720" w:hanging="720"/>
        <w:rPr>
          <w:i w:val="1"/>
          <w:sz w:val="22"/>
          <w:szCs w:val="22"/>
        </w:rPr>
      </w:pPr>
      <w:r w:rsidDel="00000000" w:rsidR="00000000" w:rsidRPr="00000000">
        <w:rPr>
          <w:sz w:val="22"/>
          <w:szCs w:val="22"/>
          <w:rtl w:val="0"/>
        </w:rPr>
        <w:t xml:space="preserve">How many coaching hours do the supervisors actually receive initially and biannually? </w:t>
      </w:r>
      <w:r w:rsidDel="00000000" w:rsidR="00000000" w:rsidRPr="00000000">
        <w:rPr>
          <w:rtl w:val="0"/>
        </w:rPr>
      </w:r>
    </w:p>
    <w:p w:rsidR="00000000" w:rsidDel="00000000" w:rsidP="00000000" w:rsidRDefault="00000000" w:rsidRPr="00000000" w14:paraId="0000023D">
      <w:pPr>
        <w:spacing w:after="0" w:line="259" w:lineRule="auto"/>
        <w:ind w:left="720"/>
        <w:rPr>
          <w:i w:val="1"/>
          <w:sz w:val="22"/>
          <w:szCs w:val="22"/>
        </w:rPr>
      </w:pPr>
      <w:r w:rsidDel="00000000" w:rsidR="00000000" w:rsidRPr="00000000">
        <w:rPr>
          <w:i w:val="1"/>
          <w:sz w:val="22"/>
          <w:szCs w:val="22"/>
          <w:rtl w:val="0"/>
        </w:rPr>
        <w:t xml:space="preserve">Note: Minimum requirements at the state are 40 hours initially with additional hours biannually but there may be additional requirements from the site.</w:t>
      </w:r>
    </w:p>
    <w:p w:rsidR="00000000" w:rsidDel="00000000" w:rsidP="00000000" w:rsidRDefault="00000000" w:rsidRPr="00000000" w14:paraId="0000023E">
      <w:pPr>
        <w:spacing w:after="0" w:line="259" w:lineRule="auto"/>
        <w:ind w:left="720"/>
        <w:rPr>
          <w:i w:val="1"/>
          <w:sz w:val="22"/>
          <w:szCs w:val="22"/>
        </w:rPr>
      </w:pPr>
      <w:r w:rsidDel="00000000" w:rsidR="00000000" w:rsidRPr="00000000">
        <w:rPr>
          <w:rtl w:val="0"/>
        </w:rPr>
      </w:r>
    </w:p>
    <w:p w:rsidR="00000000" w:rsidDel="00000000" w:rsidP="00000000" w:rsidRDefault="00000000" w:rsidRPr="00000000" w14:paraId="0000023F">
      <w:pPr>
        <w:numPr>
          <w:ilvl w:val="0"/>
          <w:numId w:val="2"/>
        </w:numPr>
        <w:spacing w:after="0" w:line="259" w:lineRule="auto"/>
        <w:ind w:left="720" w:hanging="720"/>
        <w:rPr>
          <w:i w:val="1"/>
          <w:sz w:val="22"/>
          <w:szCs w:val="22"/>
        </w:rPr>
      </w:pPr>
      <w:r w:rsidDel="00000000" w:rsidR="00000000" w:rsidRPr="00000000">
        <w:rPr>
          <w:sz w:val="22"/>
          <w:szCs w:val="22"/>
          <w:rtl w:val="0"/>
        </w:rPr>
        <w:t xml:space="preserve">What are the duties of the administrative assistants?</w:t>
      </w:r>
      <w:r w:rsidDel="00000000" w:rsidR="00000000" w:rsidRPr="00000000">
        <w:rPr>
          <w:rtl w:val="0"/>
        </w:rPr>
      </w:r>
    </w:p>
    <w:p w:rsidR="00000000" w:rsidDel="00000000" w:rsidP="00000000" w:rsidRDefault="00000000" w:rsidRPr="00000000" w14:paraId="00000240">
      <w:pPr>
        <w:spacing w:after="0" w:line="259" w:lineRule="auto"/>
        <w:ind w:left="720"/>
        <w:rPr>
          <w:i w:val="1"/>
          <w:sz w:val="22"/>
          <w:szCs w:val="22"/>
        </w:rPr>
      </w:pPr>
      <w:r w:rsidDel="00000000" w:rsidR="00000000" w:rsidRPr="00000000">
        <w:rPr>
          <w:rtl w:val="0"/>
        </w:rPr>
      </w:r>
    </w:p>
    <w:p w:rsidR="00000000" w:rsidDel="00000000" w:rsidP="00000000" w:rsidRDefault="00000000" w:rsidRPr="00000000" w14:paraId="00000241">
      <w:pPr>
        <w:numPr>
          <w:ilvl w:val="0"/>
          <w:numId w:val="2"/>
        </w:numPr>
        <w:spacing w:after="0" w:line="259" w:lineRule="auto"/>
        <w:ind w:left="720" w:hanging="720"/>
        <w:rPr>
          <w:sz w:val="22"/>
          <w:szCs w:val="22"/>
        </w:rPr>
      </w:pPr>
      <w:r w:rsidDel="00000000" w:rsidR="00000000" w:rsidRPr="00000000">
        <w:rPr>
          <w:sz w:val="22"/>
          <w:szCs w:val="22"/>
          <w:rtl w:val="0"/>
        </w:rPr>
        <w:t xml:space="preserve">How much time is spent educating the professional team members (e.g. school personnel, probation officers, etc.) about 1) what wraparound is and how it works 2) the specific families’ needs and strengths, needs and culture?</w:t>
      </w:r>
    </w:p>
    <w:p w:rsidR="00000000" w:rsidDel="00000000" w:rsidP="00000000" w:rsidRDefault="00000000" w:rsidRPr="00000000" w14:paraId="00000242">
      <w:pPr>
        <w:spacing w:after="0" w:line="259" w:lineRule="auto"/>
        <w:ind w:left="720"/>
        <w:rPr>
          <w:i w:val="1"/>
          <w:sz w:val="22"/>
          <w:szCs w:val="22"/>
        </w:rPr>
      </w:pPr>
      <w:r w:rsidDel="00000000" w:rsidR="00000000" w:rsidRPr="00000000">
        <w:rPr>
          <w:rtl w:val="0"/>
        </w:rPr>
      </w:r>
    </w:p>
    <w:p w:rsidR="00000000" w:rsidDel="00000000" w:rsidP="00000000" w:rsidRDefault="00000000" w:rsidRPr="00000000" w14:paraId="00000243">
      <w:pPr>
        <w:numPr>
          <w:ilvl w:val="0"/>
          <w:numId w:val="2"/>
        </w:numPr>
        <w:spacing w:after="160" w:line="259" w:lineRule="auto"/>
        <w:ind w:left="720" w:hanging="720"/>
        <w:rPr>
          <w:sz w:val="22"/>
          <w:szCs w:val="22"/>
        </w:rPr>
      </w:pPr>
      <w:r w:rsidDel="00000000" w:rsidR="00000000" w:rsidRPr="00000000">
        <w:rPr>
          <w:sz w:val="22"/>
          <w:szCs w:val="22"/>
          <w:rtl w:val="0"/>
        </w:rPr>
        <w:t xml:space="preserve">What haven’t we talked about? What is unique to your community that will be important to know was we develop a set wraparound rate?</w:t>
      </w:r>
      <w:r w:rsidDel="00000000" w:rsidR="00000000" w:rsidRPr="00000000">
        <w:br w:type="page"/>
      </w:r>
      <w:r w:rsidDel="00000000" w:rsidR="00000000" w:rsidRPr="00000000">
        <w:rPr>
          <w:rtl w:val="0"/>
        </w:rPr>
      </w:r>
    </w:p>
    <w:p w:rsidR="00000000" w:rsidDel="00000000" w:rsidP="00000000" w:rsidRDefault="00000000" w:rsidRPr="00000000" w14:paraId="00000244">
      <w:pPr>
        <w:pStyle w:val="Heading1"/>
        <w:rPr/>
      </w:pPr>
      <w:bookmarkStart w:colFirst="0" w:colLast="0" w:name="_heading=h.2grqrue" w:id="38"/>
      <w:bookmarkEnd w:id="38"/>
      <w:r w:rsidDel="00000000" w:rsidR="00000000" w:rsidRPr="00000000">
        <w:rPr>
          <w:rtl w:val="0"/>
        </w:rPr>
        <w:t xml:space="preserve">Appendix C – Survey Tool</w:t>
      </w:r>
    </w:p>
    <w:p w:rsidR="00000000" w:rsidDel="00000000" w:rsidP="00000000" w:rsidRDefault="00000000" w:rsidRPr="00000000" w14:paraId="00000245">
      <w:pPr>
        <w:rPr/>
      </w:pPr>
      <w:r w:rsidDel="00000000" w:rsidR="00000000" w:rsidRPr="00000000">
        <w:rPr>
          <w:rtl w:val="0"/>
        </w:rPr>
        <w:t xml:space="preserve">The survey tool was developed for online submission only. The following is the electronic formatting and is not intended for print purposes and may have some formatting incongruencies. </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t xml:space="preserve">Q1 High Fidelity Wraparound services are needed to manage and coordinate care for youth (and their families) with serious behavioral health challenges. CDHS Office of Behavioral Health (OBH) has contracted TriWest Group to establish payment rates for the various tiers of wraparound services. We hope that other agencies, such as Medicaid, child welfare, and juvenile justice departments might benefit from this endeavor. The goal is to draft payment rates for various service tiers in the coming months. </w:t>
        <w:br w:type="textWrapping"/>
      </w:r>
    </w:p>
    <w:p w:rsidR="00000000" w:rsidDel="00000000" w:rsidP="00000000" w:rsidRDefault="00000000" w:rsidRPr="00000000" w14:paraId="00000248">
      <w:pPr>
        <w:rPr/>
      </w:pPr>
      <w:r w:rsidDel="00000000" w:rsidR="00000000" w:rsidRPr="00000000">
        <w:rPr>
          <w:rtl w:val="0"/>
        </w:rPr>
        <w:t xml:space="preserve">Q2 Which site are you reporting for?</w:t>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t xml:space="preserve">Q3 The following section will ask about </w:t>
      </w:r>
      <w:r w:rsidDel="00000000" w:rsidR="00000000" w:rsidRPr="00000000">
        <w:rPr>
          <w:b w:val="1"/>
          <w:rtl w:val="0"/>
        </w:rPr>
        <w:t xml:space="preserve">facilitators</w:t>
      </w:r>
      <w:r w:rsidDel="00000000" w:rsidR="00000000" w:rsidRPr="00000000">
        <w:rPr>
          <w:rtl w:val="0"/>
        </w:rPr>
        <w:t xml:space="preserve"> on staff.</w:t>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t xml:space="preserve">Q4 What are the qualifications of the facilitators? Please enter the number of FTE for each. If none, enter 0.</w:t>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rtl w:val="0"/>
        </w:rPr>
        <w:t xml:space="preserve">Q5 Please specify the license(s) held by the facilitator(s) at your site.</w:t>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t xml:space="preserve">Q6 Please specify the "other" qualification(s) held by the facilitator(s) at your site.</w:t>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t xml:space="preserve">Q7 On average, how many miles a day do the facilitators travel?</w:t>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t xml:space="preserve">Q8 On average, how much time per day do facilitators spend face-to-face with children/families (average nationwide is 3.5 hours)?</w:t>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t xml:space="preserve">Q9 What is the average number of children per </w:t>
      </w:r>
      <w:r w:rsidDel="00000000" w:rsidR="00000000" w:rsidRPr="00000000">
        <w:rPr>
          <w:b w:val="1"/>
          <w:rtl w:val="0"/>
        </w:rPr>
        <w:t xml:space="preserve">experienced</w:t>
      </w:r>
      <w:r w:rsidDel="00000000" w:rsidR="00000000" w:rsidRPr="00000000">
        <w:rPr>
          <w:rtl w:val="0"/>
        </w:rPr>
        <w:t xml:space="preserve"> facilitator?</w:t>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t xml:space="preserve">Q10 What is the average number of children per </w:t>
      </w:r>
      <w:r w:rsidDel="00000000" w:rsidR="00000000" w:rsidRPr="00000000">
        <w:rPr>
          <w:b w:val="1"/>
          <w:rtl w:val="0"/>
        </w:rPr>
        <w:t xml:space="preserve">new</w:t>
      </w:r>
      <w:r w:rsidDel="00000000" w:rsidR="00000000" w:rsidRPr="00000000">
        <w:rPr>
          <w:rtl w:val="0"/>
        </w:rPr>
        <w:t xml:space="preserve"> facilitator?</w:t>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t xml:space="preserve">Q11 On average, how many months does it take for a new facilitator to receive a full caseload?</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t xml:space="preserve">Q12 What is the staff turnover rate each year for facilitators? (e.g., 1 of 5 facilitators turnover annually.)</w:t>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t xml:space="preserve">Q13 On average, how many hours per year are spent on obtaining or renewing appropriate credentialing for facilitators? Please provide both the number of hours for prescribed activities (e.g. coaching time, continuing education, etc.) and ancillary activities (travel time, etc.).</w:t>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t xml:space="preserve">Q14 How often must facilitators renew their credentials (e.g. annually, biannually, etc.)?</w:t>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t xml:space="preserve">Q15 The following section will ask about </w:t>
      </w:r>
      <w:r w:rsidDel="00000000" w:rsidR="00000000" w:rsidRPr="00000000">
        <w:rPr>
          <w:b w:val="1"/>
          <w:rtl w:val="0"/>
        </w:rPr>
        <w:t xml:space="preserve">family support specialists</w:t>
      </w:r>
      <w:r w:rsidDel="00000000" w:rsidR="00000000" w:rsidRPr="00000000">
        <w:rPr>
          <w:rtl w:val="0"/>
        </w:rPr>
        <w:t xml:space="preserve"> on staff.</w:t>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rPr>
          <w:rtl w:val="0"/>
        </w:rPr>
        <w:t xml:space="preserve">Q16 What are the qualifications of the family support specialists? Please enter the number of FTE for each. If none, enter 0.</w:t>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pPr>
      <w:r w:rsidDel="00000000" w:rsidR="00000000" w:rsidRPr="00000000">
        <w:rPr>
          <w:rtl w:val="0"/>
        </w:rPr>
        <w:t xml:space="preserve">Q17 Please specify the license(s) held by the family support specialist(s) at the site.</w:t>
      </w:r>
    </w:p>
    <w:p w:rsidR="00000000" w:rsidDel="00000000" w:rsidP="00000000" w:rsidRDefault="00000000" w:rsidRPr="00000000" w14:paraId="00000267">
      <w:pPr>
        <w:rPr/>
      </w:pPr>
      <w:r w:rsidDel="00000000" w:rsidR="00000000" w:rsidRPr="00000000">
        <w:rPr>
          <w:rtl w:val="0"/>
        </w:rPr>
        <w:t xml:space="preserve"> </w:t>
      </w:r>
    </w:p>
    <w:p w:rsidR="00000000" w:rsidDel="00000000" w:rsidP="00000000" w:rsidRDefault="00000000" w:rsidRPr="00000000" w14:paraId="00000268">
      <w:pPr>
        <w:rPr/>
      </w:pPr>
      <w:r w:rsidDel="00000000" w:rsidR="00000000" w:rsidRPr="00000000">
        <w:rPr>
          <w:rtl w:val="0"/>
        </w:rPr>
        <w:t xml:space="preserve">Q18 Please specify the "other" qualification(s) held by the family support specialist(s) at the site.</w:t>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t xml:space="preserve">Q19 On average, how many miles a day do the family support specialists travel?</w:t>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t xml:space="preserve">Q20 On average, how much time per day do family support specialists spend face-to-face with children/families?</w:t>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t xml:space="preserve">Q21 What is the staff turnover rate each year for family support specialists? (e.g., 1 of 2 family support specialists turnover every two years.)</w:t>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t xml:space="preserve">Q22 On average, how many hours per year are spent on obtaining or renewing appropriate credentialing for family support specialists? Please provide both the number of hours for prescribed activities (e.g. coaching time, continuing education, etc.) and ancillary activities (travel time, etc.)</w:t>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t xml:space="preserve">Q23 How often must family support specialists renew their credentials (e.g. annually, biannually, etc.)?</w:t>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t xml:space="preserve">Q24 The following section will ask about the </w:t>
      </w:r>
      <w:r w:rsidDel="00000000" w:rsidR="00000000" w:rsidRPr="00000000">
        <w:rPr>
          <w:b w:val="1"/>
          <w:rtl w:val="0"/>
        </w:rPr>
        <w:t xml:space="preserve">supervisors</w:t>
      </w:r>
      <w:r w:rsidDel="00000000" w:rsidR="00000000" w:rsidRPr="00000000">
        <w:rPr>
          <w:rtl w:val="0"/>
        </w:rPr>
        <w:t xml:space="preserve"> on staff.</w:t>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t xml:space="preserve">Q25 What are the qualifications of the supervisors? Please enter the number of FTE for each. If none, enter 0.</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t xml:space="preserve">Q26 Please specify the license(s) held by the supervisor(s) at the site</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t xml:space="preserve">Q27 Please specify the "other" qualification(s) held by the supervisor(s) at the site.</w:t>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t xml:space="preserve">Q28 On average, how many miles a day do the supervisors travel?</w:t>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t xml:space="preserve">Q29 On average, how many hours per year are spent on obtaining or renewing appropriate credentialing for supervisors? Please provide both the number of hours for prescribed activities (e.g. coaching time, continuing education, etc.) and ancillary activities (travel time, etc.)</w:t>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pPr>
      <w:r w:rsidDel="00000000" w:rsidR="00000000" w:rsidRPr="00000000">
        <w:rPr>
          <w:rtl w:val="0"/>
        </w:rPr>
        <w:t xml:space="preserve">Q30 How often must supervisors renew their credentialing (e.g. annually, biannually, etc.)?</w:t>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tl w:val="0"/>
        </w:rPr>
        <w:t xml:space="preserve">Q31 The following section will ask about </w:t>
      </w:r>
      <w:r w:rsidDel="00000000" w:rsidR="00000000" w:rsidRPr="00000000">
        <w:rPr>
          <w:b w:val="1"/>
          <w:rtl w:val="0"/>
        </w:rPr>
        <w:t xml:space="preserve">coaches</w:t>
      </w:r>
      <w:r w:rsidDel="00000000" w:rsidR="00000000" w:rsidRPr="00000000">
        <w:rPr>
          <w:rtl w:val="0"/>
        </w:rPr>
        <w:t xml:space="preserve"> on staff.</w:t>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rPr/>
      </w:pPr>
      <w:r w:rsidDel="00000000" w:rsidR="00000000" w:rsidRPr="00000000">
        <w:rPr>
          <w:rtl w:val="0"/>
        </w:rPr>
        <w:t xml:space="preserve">Q32 Do you have coaches at this site?</w:t>
      </w:r>
    </w:p>
    <w:p w:rsidR="00000000" w:rsidDel="00000000" w:rsidP="00000000" w:rsidRDefault="00000000" w:rsidRPr="00000000" w14:paraId="00000285">
      <w:pPr>
        <w:ind w:left="360"/>
        <w:rPr/>
      </w:pPr>
      <w:r w:rsidDel="00000000" w:rsidR="00000000" w:rsidRPr="00000000">
        <w:rPr>
          <w:rtl w:val="0"/>
        </w:rPr>
        <w:t xml:space="preserve">[] Yes  (2) </w:t>
      </w:r>
    </w:p>
    <w:p w:rsidR="00000000" w:rsidDel="00000000" w:rsidP="00000000" w:rsidRDefault="00000000" w:rsidRPr="00000000" w14:paraId="00000286">
      <w:pPr>
        <w:ind w:left="360"/>
        <w:rPr/>
      </w:pPr>
      <w:r w:rsidDel="00000000" w:rsidR="00000000" w:rsidRPr="00000000">
        <w:rPr>
          <w:rtl w:val="0"/>
        </w:rPr>
        <w:t xml:space="preserve">[] No  (3) </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t xml:space="preserve">Q33 If the site does not have coaches, please provide the location(s) of coaches that support this site.</w:t>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rPr/>
      </w:pPr>
      <w:r w:rsidDel="00000000" w:rsidR="00000000" w:rsidRPr="00000000">
        <w:rPr>
          <w:rtl w:val="0"/>
        </w:rPr>
        <w:t xml:space="preserve">Q34 What are the qualifications of the coaches? Please enter the number of FTE for each. If none, enter 0.</w:t>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t xml:space="preserve">Q35 Please specify the license(s) held by the coach(es) at the site. </w:t>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t xml:space="preserve">Q36 Please specify the "other" qualification(s) held by the coach(es) at the site. </w:t>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t xml:space="preserve">Q37 Annually, how many hours of training do the coaches receive?</w:t>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t xml:space="preserve">Q38 Annually, what is the cost of this training?</w:t>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t xml:space="preserve">Q39 Do the coaches travel to the training?</w:t>
      </w:r>
    </w:p>
    <w:p w:rsidR="00000000" w:rsidDel="00000000" w:rsidP="00000000" w:rsidRDefault="00000000" w:rsidRPr="00000000" w14:paraId="00000295">
      <w:pPr>
        <w:ind w:left="360"/>
        <w:rPr/>
      </w:pPr>
      <w:r w:rsidDel="00000000" w:rsidR="00000000" w:rsidRPr="00000000">
        <w:rPr>
          <w:rtl w:val="0"/>
        </w:rPr>
        <w:t xml:space="preserve">[] Yes  (1) </w:t>
      </w:r>
    </w:p>
    <w:p w:rsidR="00000000" w:rsidDel="00000000" w:rsidP="00000000" w:rsidRDefault="00000000" w:rsidRPr="00000000" w14:paraId="00000296">
      <w:pPr>
        <w:ind w:left="360"/>
        <w:rPr/>
      </w:pPr>
      <w:r w:rsidDel="00000000" w:rsidR="00000000" w:rsidRPr="00000000">
        <w:rPr>
          <w:rtl w:val="0"/>
        </w:rPr>
        <w:t xml:space="preserve">[] No  (2) </w:t>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t xml:space="preserve">Q40 What is the cost of the coaches' travel? </w:t>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t xml:space="preserve">Q41 Please estimate the cost of the coaches' certification</w:t>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t xml:space="preserve">Q42 On average, how many miles a day do the coaches travel?</w:t>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t xml:space="preserve">Q43 On average, how many hours per year are spent on obtaining or renewing appropriate credentialing for coaches? Please provide both the number of hours for prescribed activities (e.g. coaching time, continuing education, etc.) and ancillary activities (travel time, etc.)</w:t>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t xml:space="preserve">Q44 How often must coaches renew their credentials (e.g. annually, biannually, etc.)?</w:t>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t xml:space="preserve">Q45 The following section will ask about operations and duties at your site.</w:t>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pPr>
      <w:r w:rsidDel="00000000" w:rsidR="00000000" w:rsidRPr="00000000">
        <w:rPr>
          <w:rtl w:val="0"/>
        </w:rPr>
        <w:t xml:space="preserve">Q46 Please enter the number of FTE at the site for each position below. If none, please enter 0.</w:t>
      </w:r>
    </w:p>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rPr/>
      </w:pPr>
      <w:r w:rsidDel="00000000" w:rsidR="00000000" w:rsidRPr="00000000">
        <w:rPr>
          <w:rtl w:val="0"/>
        </w:rPr>
        <w:t xml:space="preserve">Q47 How many teams does the site have?</w:t>
      </w:r>
    </w:p>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rPr/>
      </w:pPr>
      <w:r w:rsidDel="00000000" w:rsidR="00000000" w:rsidRPr="00000000">
        <w:rPr>
          <w:rtl w:val="0"/>
        </w:rPr>
        <w:t xml:space="preserve">Q48 Please estimate how many children are served annually:</w:t>
      </w:r>
    </w:p>
    <w:p w:rsidR="00000000" w:rsidDel="00000000" w:rsidP="00000000" w:rsidRDefault="00000000" w:rsidRPr="00000000" w14:paraId="000002AA">
      <w:pPr>
        <w:rPr/>
      </w:pPr>
      <w:r w:rsidDel="00000000" w:rsidR="00000000" w:rsidRPr="00000000">
        <w:rPr>
          <w:rtl w:val="0"/>
        </w:rPr>
      </w:r>
    </w:p>
    <w:p w:rsidR="00000000" w:rsidDel="00000000" w:rsidP="00000000" w:rsidRDefault="00000000" w:rsidRPr="00000000" w14:paraId="000002AB">
      <w:pPr>
        <w:rPr/>
      </w:pPr>
      <w:r w:rsidDel="00000000" w:rsidR="00000000" w:rsidRPr="00000000">
        <w:rPr>
          <w:rtl w:val="0"/>
        </w:rPr>
        <w:t xml:space="preserve">Q49 Please review the categories below, then estimate the percent of the site's children in that category AND provide the average length of participation:</w:t>
      </w:r>
    </w:p>
    <w:p w:rsidR="00000000" w:rsidDel="00000000" w:rsidP="00000000" w:rsidRDefault="00000000" w:rsidRPr="00000000" w14:paraId="000002AC">
      <w:pPr>
        <w:rPr/>
      </w:pPr>
      <w:r w:rsidDel="00000000" w:rsidR="00000000" w:rsidRPr="00000000">
        <w:rPr>
          <w:rtl w:val="0"/>
        </w:rPr>
      </w:r>
    </w:p>
    <w:tbl>
      <w:tblPr>
        <w:tblStyle w:val="Table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vAlign w:val="center"/>
          </w:tcPr>
          <w:p w:rsidR="00000000" w:rsidDel="00000000" w:rsidP="00000000" w:rsidRDefault="00000000" w:rsidRPr="00000000" w14:paraId="000002AD">
            <w:pPr>
              <w:rPr/>
            </w:pPr>
            <w:r w:rsidDel="00000000" w:rsidR="00000000" w:rsidRPr="00000000">
              <w:rPr>
                <w:rtl w:val="0"/>
              </w:rPr>
            </w:r>
          </w:p>
        </w:tc>
        <w:tc>
          <w:tcPr>
            <w:vAlign w:val="center"/>
          </w:tcPr>
          <w:p w:rsidR="00000000" w:rsidDel="00000000" w:rsidP="00000000" w:rsidRDefault="00000000" w:rsidRPr="00000000" w14:paraId="000002AE">
            <w:pPr>
              <w:rPr/>
            </w:pPr>
            <w:r w:rsidDel="00000000" w:rsidR="00000000" w:rsidRPr="00000000">
              <w:rPr>
                <w:rtl w:val="0"/>
              </w:rPr>
              <w:t xml:space="preserve">Percent of Children Served Each Year by Site (1)</w:t>
            </w:r>
          </w:p>
        </w:tc>
        <w:tc>
          <w:tcPr>
            <w:vAlign w:val="center"/>
          </w:tcPr>
          <w:p w:rsidR="00000000" w:rsidDel="00000000" w:rsidP="00000000" w:rsidRDefault="00000000" w:rsidRPr="00000000" w14:paraId="000002AF">
            <w:pPr>
              <w:rPr/>
            </w:pPr>
            <w:r w:rsidDel="00000000" w:rsidR="00000000" w:rsidRPr="00000000">
              <w:rPr>
                <w:rtl w:val="0"/>
              </w:rPr>
              <w:t xml:space="preserve">Average Length of Participation (2)</w:t>
            </w:r>
          </w:p>
        </w:tc>
      </w:tr>
      <w:tr>
        <w:tc>
          <w:tcPr>
            <w:vAlign w:val="center"/>
          </w:tcPr>
          <w:p w:rsidR="00000000" w:rsidDel="00000000" w:rsidP="00000000" w:rsidRDefault="00000000" w:rsidRPr="00000000" w14:paraId="000002B0">
            <w:pPr>
              <w:rPr/>
            </w:pPr>
            <w:r w:rsidDel="00000000" w:rsidR="00000000" w:rsidRPr="00000000">
              <w:rPr>
                <w:rtl w:val="0"/>
              </w:rPr>
              <w:t xml:space="preserve">Overall Successful (1) </w:t>
            </w:r>
          </w:p>
        </w:tc>
        <w:tc>
          <w:tcPr>
            <w:vAlign w:val="center"/>
          </w:tcPr>
          <w:p w:rsidR="00000000" w:rsidDel="00000000" w:rsidP="00000000" w:rsidRDefault="00000000" w:rsidRPr="00000000" w14:paraId="000002B1">
            <w:pPr>
              <w:rPr/>
            </w:pPr>
            <w:r w:rsidDel="00000000" w:rsidR="00000000" w:rsidRPr="00000000">
              <w:rPr>
                <w:rtl w:val="0"/>
              </w:rPr>
            </w:r>
          </w:p>
        </w:tc>
        <w:tc>
          <w:tcPr>
            <w:vAlign w:val="center"/>
          </w:tcPr>
          <w:p w:rsidR="00000000" w:rsidDel="00000000" w:rsidP="00000000" w:rsidRDefault="00000000" w:rsidRPr="00000000" w14:paraId="000002B2">
            <w:pPr>
              <w:rPr/>
            </w:pPr>
            <w:r w:rsidDel="00000000" w:rsidR="00000000" w:rsidRPr="00000000">
              <w:rPr>
                <w:rtl w:val="0"/>
              </w:rPr>
            </w:r>
          </w:p>
        </w:tc>
      </w:tr>
      <w:tr>
        <w:tc>
          <w:tcPr>
            <w:vAlign w:val="center"/>
          </w:tcPr>
          <w:p w:rsidR="00000000" w:rsidDel="00000000" w:rsidP="00000000" w:rsidRDefault="00000000" w:rsidRPr="00000000" w14:paraId="000002B3">
            <w:pPr>
              <w:rPr/>
            </w:pPr>
            <w:r w:rsidDel="00000000" w:rsidR="00000000" w:rsidRPr="00000000">
              <w:rPr>
                <w:rtl w:val="0"/>
              </w:rPr>
              <w:t xml:space="preserve">Unsuccessful (2) </w:t>
            </w:r>
          </w:p>
        </w:tc>
        <w:tc>
          <w:tcPr>
            <w:vAlign w:val="center"/>
          </w:tcPr>
          <w:p w:rsidR="00000000" w:rsidDel="00000000" w:rsidP="00000000" w:rsidRDefault="00000000" w:rsidRPr="00000000" w14:paraId="000002B4">
            <w:pPr>
              <w:rPr/>
            </w:pPr>
            <w:r w:rsidDel="00000000" w:rsidR="00000000" w:rsidRPr="00000000">
              <w:rPr>
                <w:rtl w:val="0"/>
              </w:rPr>
            </w:r>
          </w:p>
        </w:tc>
        <w:tc>
          <w:tcPr>
            <w:vAlign w:val="center"/>
          </w:tcPr>
          <w:p w:rsidR="00000000" w:rsidDel="00000000" w:rsidP="00000000" w:rsidRDefault="00000000" w:rsidRPr="00000000" w14:paraId="000002B5">
            <w:pPr>
              <w:rPr/>
            </w:pPr>
            <w:r w:rsidDel="00000000" w:rsidR="00000000" w:rsidRPr="00000000">
              <w:rPr>
                <w:rtl w:val="0"/>
              </w:rPr>
            </w:r>
          </w:p>
        </w:tc>
      </w:tr>
      <w:tr>
        <w:tc>
          <w:tcPr>
            <w:vAlign w:val="center"/>
          </w:tcPr>
          <w:p w:rsidR="00000000" w:rsidDel="00000000" w:rsidP="00000000" w:rsidRDefault="00000000" w:rsidRPr="00000000" w14:paraId="000002B6">
            <w:pPr>
              <w:rPr/>
            </w:pPr>
            <w:r w:rsidDel="00000000" w:rsidR="00000000" w:rsidRPr="00000000">
              <w:rPr>
                <w:rtl w:val="0"/>
              </w:rPr>
              <w:t xml:space="preserve">Lack of Participation (3) </w:t>
            </w:r>
          </w:p>
        </w:tc>
        <w:tc>
          <w:tcPr>
            <w:vAlign w:val="center"/>
          </w:tcPr>
          <w:p w:rsidR="00000000" w:rsidDel="00000000" w:rsidP="00000000" w:rsidRDefault="00000000" w:rsidRPr="00000000" w14:paraId="000002B7">
            <w:pPr>
              <w:rPr/>
            </w:pPr>
            <w:r w:rsidDel="00000000" w:rsidR="00000000" w:rsidRPr="00000000">
              <w:rPr>
                <w:rtl w:val="0"/>
              </w:rPr>
            </w:r>
          </w:p>
        </w:tc>
        <w:tc>
          <w:tcPr>
            <w:vAlign w:val="center"/>
          </w:tcPr>
          <w:p w:rsidR="00000000" w:rsidDel="00000000" w:rsidP="00000000" w:rsidRDefault="00000000" w:rsidRPr="00000000" w14:paraId="000002B8">
            <w:pPr>
              <w:rPr/>
            </w:pPr>
            <w:r w:rsidDel="00000000" w:rsidR="00000000" w:rsidRPr="00000000">
              <w:rPr>
                <w:rtl w:val="0"/>
              </w:rPr>
            </w:r>
          </w:p>
        </w:tc>
      </w:tr>
      <w:tr>
        <w:tc>
          <w:tcPr>
            <w:vAlign w:val="center"/>
          </w:tcPr>
          <w:p w:rsidR="00000000" w:rsidDel="00000000" w:rsidP="00000000" w:rsidRDefault="00000000" w:rsidRPr="00000000" w14:paraId="000002B9">
            <w:pPr>
              <w:rPr/>
            </w:pPr>
            <w:r w:rsidDel="00000000" w:rsidR="00000000" w:rsidRPr="00000000">
              <w:rPr>
                <w:rtl w:val="0"/>
              </w:rPr>
              <w:t xml:space="preserve">Unknown (4) </w:t>
            </w:r>
          </w:p>
        </w:tc>
        <w:tc>
          <w:tcPr>
            <w:vAlign w:val="center"/>
          </w:tcPr>
          <w:p w:rsidR="00000000" w:rsidDel="00000000" w:rsidP="00000000" w:rsidRDefault="00000000" w:rsidRPr="00000000" w14:paraId="000002BA">
            <w:pPr>
              <w:rPr/>
            </w:pPr>
            <w:r w:rsidDel="00000000" w:rsidR="00000000" w:rsidRPr="00000000">
              <w:rPr>
                <w:rtl w:val="0"/>
              </w:rPr>
            </w:r>
          </w:p>
        </w:tc>
        <w:tc>
          <w:tcPr>
            <w:vAlign w:val="center"/>
          </w:tcPr>
          <w:p w:rsidR="00000000" w:rsidDel="00000000" w:rsidP="00000000" w:rsidRDefault="00000000" w:rsidRPr="00000000" w14:paraId="000002BB">
            <w:pPr>
              <w:rPr/>
            </w:pPr>
            <w:r w:rsidDel="00000000" w:rsidR="00000000" w:rsidRPr="00000000">
              <w:rPr>
                <w:rtl w:val="0"/>
              </w:rPr>
            </w:r>
          </w:p>
        </w:tc>
      </w:tr>
    </w:tbl>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rPr/>
      </w:pPr>
      <w:r w:rsidDel="00000000" w:rsidR="00000000" w:rsidRPr="00000000">
        <w:rPr>
          <w:rtl w:val="0"/>
        </w:rPr>
        <w:t xml:space="preserve">Q50 What is the staff to supervisor ratio for the following positions? Please enter the number of each staff type for every one supervisor:</w:t>
      </w:r>
    </w:p>
    <w:p w:rsidR="00000000" w:rsidDel="00000000" w:rsidP="00000000" w:rsidRDefault="00000000" w:rsidRPr="00000000" w14:paraId="000002BE">
      <w:pPr>
        <w:rPr/>
      </w:pPr>
      <w:r w:rsidDel="00000000" w:rsidR="00000000" w:rsidRPr="00000000">
        <w:rPr>
          <w:rtl w:val="0"/>
        </w:rPr>
      </w:r>
    </w:p>
    <w:tbl>
      <w:tblPr>
        <w:tblStyle w:val="Table1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vAlign w:val="center"/>
          </w:tcPr>
          <w:p w:rsidR="00000000" w:rsidDel="00000000" w:rsidP="00000000" w:rsidRDefault="00000000" w:rsidRPr="00000000" w14:paraId="000002BF">
            <w:pPr>
              <w:rPr/>
            </w:pPr>
            <w:r w:rsidDel="00000000" w:rsidR="00000000" w:rsidRPr="00000000">
              <w:rPr>
                <w:rtl w:val="0"/>
              </w:rPr>
            </w:r>
          </w:p>
        </w:tc>
        <w:tc>
          <w:tcPr>
            <w:vAlign w:val="center"/>
          </w:tcPr>
          <w:p w:rsidR="00000000" w:rsidDel="00000000" w:rsidP="00000000" w:rsidRDefault="00000000" w:rsidRPr="00000000" w14:paraId="000002C0">
            <w:pPr>
              <w:rPr/>
            </w:pPr>
            <w:r w:rsidDel="00000000" w:rsidR="00000000" w:rsidRPr="00000000">
              <w:rPr>
                <w:rFonts w:ascii="Arial" w:cs="Arial" w:eastAsia="Arial" w:hAnsi="Arial"/>
                <w:sz w:val="22"/>
                <w:szCs w:val="22"/>
                <w:rtl w:val="0"/>
              </w:rPr>
              <w:t xml:space="preserve">Number of Staff for Each Supervisor (1)</w:t>
            </w:r>
            <w:r w:rsidDel="00000000" w:rsidR="00000000" w:rsidRPr="00000000">
              <w:rPr>
                <w:rtl w:val="0"/>
              </w:rPr>
            </w:r>
          </w:p>
        </w:tc>
      </w:tr>
      <w:tr>
        <w:tc>
          <w:tcPr>
            <w:vAlign w:val="center"/>
          </w:tcPr>
          <w:p w:rsidR="00000000" w:rsidDel="00000000" w:rsidP="00000000" w:rsidRDefault="00000000" w:rsidRPr="00000000" w14:paraId="000002C1">
            <w:pPr>
              <w:rPr/>
            </w:pPr>
            <w:r w:rsidDel="00000000" w:rsidR="00000000" w:rsidRPr="00000000">
              <w:rPr>
                <w:rFonts w:ascii="Arial" w:cs="Arial" w:eastAsia="Arial" w:hAnsi="Arial"/>
                <w:sz w:val="22"/>
                <w:szCs w:val="22"/>
                <w:rtl w:val="0"/>
              </w:rPr>
              <w:t xml:space="preserve">Administrative assistants (1) </w:t>
            </w:r>
            <w:r w:rsidDel="00000000" w:rsidR="00000000" w:rsidRPr="00000000">
              <w:rPr>
                <w:rtl w:val="0"/>
              </w:rPr>
            </w:r>
          </w:p>
        </w:tc>
        <w:tc>
          <w:tcPr>
            <w:vAlign w:val="center"/>
          </w:tcPr>
          <w:p w:rsidR="00000000" w:rsidDel="00000000" w:rsidP="00000000" w:rsidRDefault="00000000" w:rsidRPr="00000000" w14:paraId="000002C2">
            <w:pPr>
              <w:rPr/>
            </w:pPr>
            <w:r w:rsidDel="00000000" w:rsidR="00000000" w:rsidRPr="00000000">
              <w:rPr>
                <w:rtl w:val="0"/>
              </w:rPr>
            </w:r>
          </w:p>
        </w:tc>
      </w:tr>
      <w:tr>
        <w:tc>
          <w:tcPr>
            <w:vAlign w:val="center"/>
          </w:tcPr>
          <w:p w:rsidR="00000000" w:rsidDel="00000000" w:rsidP="00000000" w:rsidRDefault="00000000" w:rsidRPr="00000000" w14:paraId="000002C3">
            <w:pPr>
              <w:rPr/>
            </w:pPr>
            <w:r w:rsidDel="00000000" w:rsidR="00000000" w:rsidRPr="00000000">
              <w:rPr>
                <w:rFonts w:ascii="Arial" w:cs="Arial" w:eastAsia="Arial" w:hAnsi="Arial"/>
                <w:sz w:val="22"/>
                <w:szCs w:val="22"/>
                <w:rtl w:val="0"/>
              </w:rPr>
              <w:t xml:space="preserve">Facilitators (2) </w:t>
            </w:r>
            <w:r w:rsidDel="00000000" w:rsidR="00000000" w:rsidRPr="00000000">
              <w:rPr>
                <w:rtl w:val="0"/>
              </w:rPr>
            </w:r>
          </w:p>
        </w:tc>
        <w:tc>
          <w:tcPr>
            <w:vAlign w:val="center"/>
          </w:tcPr>
          <w:p w:rsidR="00000000" w:rsidDel="00000000" w:rsidP="00000000" w:rsidRDefault="00000000" w:rsidRPr="00000000" w14:paraId="000002C4">
            <w:pPr>
              <w:rPr/>
            </w:pPr>
            <w:r w:rsidDel="00000000" w:rsidR="00000000" w:rsidRPr="00000000">
              <w:rPr>
                <w:rtl w:val="0"/>
              </w:rPr>
            </w:r>
          </w:p>
        </w:tc>
      </w:tr>
      <w:tr>
        <w:tc>
          <w:tcPr>
            <w:vAlign w:val="center"/>
          </w:tcPr>
          <w:p w:rsidR="00000000" w:rsidDel="00000000" w:rsidP="00000000" w:rsidRDefault="00000000" w:rsidRPr="00000000" w14:paraId="000002C5">
            <w:pPr>
              <w:rPr/>
            </w:pPr>
            <w:r w:rsidDel="00000000" w:rsidR="00000000" w:rsidRPr="00000000">
              <w:rPr>
                <w:rFonts w:ascii="Arial" w:cs="Arial" w:eastAsia="Arial" w:hAnsi="Arial"/>
                <w:sz w:val="22"/>
                <w:szCs w:val="22"/>
                <w:rtl w:val="0"/>
              </w:rPr>
              <w:t xml:space="preserve">Family support specialists (3) </w:t>
            </w:r>
            <w:r w:rsidDel="00000000" w:rsidR="00000000" w:rsidRPr="00000000">
              <w:rPr>
                <w:rtl w:val="0"/>
              </w:rPr>
            </w:r>
          </w:p>
        </w:tc>
        <w:tc>
          <w:tcPr>
            <w:vAlign w:val="center"/>
          </w:tcPr>
          <w:p w:rsidR="00000000" w:rsidDel="00000000" w:rsidP="00000000" w:rsidRDefault="00000000" w:rsidRPr="00000000" w14:paraId="000002C6">
            <w:pPr>
              <w:rPr/>
            </w:pPr>
            <w:r w:rsidDel="00000000" w:rsidR="00000000" w:rsidRPr="00000000">
              <w:rPr>
                <w:rtl w:val="0"/>
              </w:rPr>
            </w:r>
          </w:p>
        </w:tc>
      </w:tr>
    </w:tbl>
    <w:p w:rsidR="00000000" w:rsidDel="00000000" w:rsidP="00000000" w:rsidRDefault="00000000" w:rsidRPr="00000000" w14:paraId="000002C7">
      <w:pPr>
        <w:rPr/>
      </w:pPr>
      <w:r w:rsidDel="00000000" w:rsidR="00000000" w:rsidRPr="00000000">
        <w:rPr>
          <w:rtl w:val="0"/>
        </w:rPr>
      </w:r>
    </w:p>
    <w:p w:rsidR="00000000" w:rsidDel="00000000" w:rsidP="00000000" w:rsidRDefault="00000000" w:rsidRPr="00000000" w14:paraId="000002C8">
      <w:pPr>
        <w:rPr/>
      </w:pPr>
      <w:r w:rsidDel="00000000" w:rsidR="00000000" w:rsidRPr="00000000">
        <w:rPr>
          <w:rtl w:val="0"/>
        </w:rPr>
        <w:t xml:space="preserve">Q51 The following section will ask about cost data at the site.</w:t>
      </w:r>
    </w:p>
    <w:p w:rsidR="00000000" w:rsidDel="00000000" w:rsidP="00000000" w:rsidRDefault="00000000" w:rsidRPr="00000000" w14:paraId="000002C9">
      <w:pPr>
        <w:rPr/>
      </w:pPr>
      <w:r w:rsidDel="00000000" w:rsidR="00000000" w:rsidRPr="00000000">
        <w:rPr>
          <w:rtl w:val="0"/>
        </w:rPr>
      </w:r>
    </w:p>
    <w:p w:rsidR="00000000" w:rsidDel="00000000" w:rsidP="00000000" w:rsidRDefault="00000000" w:rsidRPr="00000000" w14:paraId="000002CA">
      <w:pPr>
        <w:rPr/>
      </w:pPr>
      <w:r w:rsidDel="00000000" w:rsidR="00000000" w:rsidRPr="00000000">
        <w:rPr>
          <w:rtl w:val="0"/>
        </w:rPr>
        <w:t xml:space="preserve">Q52 Does the site bill Medicaid?</w:t>
      </w:r>
    </w:p>
    <w:p w:rsidR="00000000" w:rsidDel="00000000" w:rsidP="00000000" w:rsidRDefault="00000000" w:rsidRPr="00000000" w14:paraId="000002CB">
      <w:pPr>
        <w:ind w:left="360"/>
        <w:rPr/>
      </w:pPr>
      <w:r w:rsidDel="00000000" w:rsidR="00000000" w:rsidRPr="00000000">
        <w:rPr>
          <w:rtl w:val="0"/>
        </w:rPr>
        <w:t xml:space="preserve">[] Yes  (1) </w:t>
      </w:r>
    </w:p>
    <w:p w:rsidR="00000000" w:rsidDel="00000000" w:rsidP="00000000" w:rsidRDefault="00000000" w:rsidRPr="00000000" w14:paraId="000002CC">
      <w:pPr>
        <w:ind w:left="360"/>
        <w:rPr/>
      </w:pPr>
      <w:r w:rsidDel="00000000" w:rsidR="00000000" w:rsidRPr="00000000">
        <w:rPr>
          <w:rtl w:val="0"/>
        </w:rPr>
        <w:t xml:space="preserve">[] No  (2) </w:t>
      </w:r>
    </w:p>
    <w:p w:rsidR="00000000" w:rsidDel="00000000" w:rsidP="00000000" w:rsidRDefault="00000000" w:rsidRPr="00000000" w14:paraId="000002CD">
      <w:pPr>
        <w:rPr/>
      </w:pPr>
      <w:r w:rsidDel="00000000" w:rsidR="00000000" w:rsidRPr="00000000">
        <w:rPr>
          <w:rtl w:val="0"/>
        </w:rPr>
      </w:r>
    </w:p>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rPr/>
      </w:pPr>
      <w:r w:rsidDel="00000000" w:rsidR="00000000" w:rsidRPr="00000000">
        <w:rPr>
          <w:rtl w:val="0"/>
        </w:rPr>
        <w:t xml:space="preserve">Q53 Does the site bill other insurance companies?</w:t>
      </w:r>
    </w:p>
    <w:p w:rsidR="00000000" w:rsidDel="00000000" w:rsidP="00000000" w:rsidRDefault="00000000" w:rsidRPr="00000000" w14:paraId="000002D0">
      <w:pPr>
        <w:ind w:left="360"/>
        <w:rPr/>
      </w:pPr>
      <w:r w:rsidDel="00000000" w:rsidR="00000000" w:rsidRPr="00000000">
        <w:rPr>
          <w:rtl w:val="0"/>
        </w:rPr>
        <w:t xml:space="preserve">[] Yes  (1) </w:t>
      </w:r>
    </w:p>
    <w:p w:rsidR="00000000" w:rsidDel="00000000" w:rsidP="00000000" w:rsidRDefault="00000000" w:rsidRPr="00000000" w14:paraId="000002D1">
      <w:pPr>
        <w:ind w:left="360"/>
        <w:rPr/>
      </w:pPr>
      <w:r w:rsidDel="00000000" w:rsidR="00000000" w:rsidRPr="00000000">
        <w:rPr>
          <w:rtl w:val="0"/>
        </w:rPr>
        <w:t xml:space="preserve">[] No  (2) </w:t>
      </w:r>
    </w:p>
    <w:p w:rsidR="00000000" w:rsidDel="00000000" w:rsidP="00000000" w:rsidRDefault="00000000" w:rsidRPr="00000000" w14:paraId="000002D2">
      <w:pPr>
        <w:rPr/>
      </w:pPr>
      <w:r w:rsidDel="00000000" w:rsidR="00000000" w:rsidRPr="00000000">
        <w:rPr>
          <w:rtl w:val="0"/>
        </w:rPr>
      </w:r>
    </w:p>
    <w:p w:rsidR="00000000" w:rsidDel="00000000" w:rsidP="00000000" w:rsidRDefault="00000000" w:rsidRPr="00000000" w14:paraId="000002D3">
      <w:pPr>
        <w:rPr/>
      </w:pPr>
      <w:r w:rsidDel="00000000" w:rsidR="00000000" w:rsidRPr="00000000">
        <w:rPr>
          <w:rtl w:val="0"/>
        </w:rPr>
        <w:t xml:space="preserve">Q54 Please enter the total amounts spent on each category below for the fiscal year (FY) 2018. If no funds were spent please enter 0. </w:t>
        <w:br w:type="textWrapping"/>
      </w:r>
      <w:r w:rsidDel="00000000" w:rsidR="00000000" w:rsidRPr="00000000">
        <w:rPr>
          <w:rFonts w:ascii="Arial" w:cs="Arial" w:eastAsia="Arial" w:hAnsi="Arial"/>
          <w:sz w:val="22"/>
          <w:szCs w:val="22"/>
          <w:rtl w:val="0"/>
        </w:rPr>
        <w:t xml:space="preserve"> </w:t>
        <w:br w:type="textWrapping"/>
      </w:r>
      <w:r w:rsidDel="00000000" w:rsidR="00000000" w:rsidRPr="00000000">
        <w:rPr>
          <w:i w:val="1"/>
          <w:rtl w:val="0"/>
        </w:rPr>
        <w:t xml:space="preserve">Note: Please follow this example for calculating salary and benefits.</w:t>
        <w:br w:type="textWrapping"/>
        <w:t xml:space="preserve"> If there are three positions: facilitator (.5 FTE), family support specialist (.5 FTE), and supervisor (.2 FTE).</w:t>
        <w:br w:type="textWrapping"/>
        <w:t xml:space="preserve"> $55,000 annual salary and benefits for facilitator x .5 FTE = $27,500</w:t>
        <w:br w:type="textWrapping"/>
        <w:t xml:space="preserve"> $30,000 annual salary and benefits for family support specialist x .5 FTE = $15,000</w:t>
      </w:r>
      <w:r w:rsidDel="00000000" w:rsidR="00000000" w:rsidRPr="00000000">
        <w:rPr>
          <w:rtl w:val="0"/>
        </w:rPr>
      </w:r>
    </w:p>
    <w:p w:rsidR="00000000" w:rsidDel="00000000" w:rsidP="00000000" w:rsidRDefault="00000000" w:rsidRPr="00000000" w14:paraId="000002D4">
      <w:pPr>
        <w:rPr>
          <w:b w:val="1"/>
          <w:i w:val="1"/>
        </w:rPr>
      </w:pPr>
      <w:r w:rsidDel="00000000" w:rsidR="00000000" w:rsidRPr="00000000">
        <w:rPr>
          <w:i w:val="1"/>
          <w:rtl w:val="0"/>
        </w:rPr>
        <w:t xml:space="preserve"> $80,000 annual salary and benefits for supervisor x .2 FTE = </w:t>
      </w:r>
      <w:r w:rsidDel="00000000" w:rsidR="00000000" w:rsidRPr="00000000">
        <w:rPr>
          <w:b w:val="1"/>
          <w:i w:val="1"/>
          <w:rtl w:val="0"/>
        </w:rPr>
        <w:t xml:space="preserve">$16,000</w:t>
      </w:r>
      <w:r w:rsidDel="00000000" w:rsidR="00000000" w:rsidRPr="00000000">
        <w:rPr>
          <w:i w:val="1"/>
          <w:rtl w:val="0"/>
        </w:rPr>
        <w:br w:type="textWrapping"/>
        <w:t xml:space="preserve"> Enter total </w:t>
      </w:r>
      <w:r w:rsidDel="00000000" w:rsidR="00000000" w:rsidRPr="00000000">
        <w:rPr>
          <w:b w:val="1"/>
          <w:i w:val="1"/>
          <w:rtl w:val="0"/>
        </w:rPr>
        <w:t xml:space="preserve">$58,500</w:t>
      </w:r>
    </w:p>
    <w:p w:rsidR="00000000" w:rsidDel="00000000" w:rsidP="00000000" w:rsidRDefault="00000000" w:rsidRPr="00000000" w14:paraId="000002D5">
      <w:pPr>
        <w:rPr>
          <w:b w:val="1"/>
          <w:i w:val="1"/>
        </w:rPr>
      </w:pPr>
      <w:r w:rsidDel="00000000" w:rsidR="00000000" w:rsidRPr="00000000">
        <w:rPr>
          <w:rtl w:val="0"/>
        </w:rPr>
      </w:r>
    </w:p>
    <w:tbl>
      <w:tblPr>
        <w:tblStyle w:val="Table1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vAlign w:val="center"/>
          </w:tcPr>
          <w:p w:rsidR="00000000" w:rsidDel="00000000" w:rsidP="00000000" w:rsidRDefault="00000000" w:rsidRPr="00000000" w14:paraId="000002D6">
            <w:pPr>
              <w:rPr/>
            </w:pPr>
            <w:r w:rsidDel="00000000" w:rsidR="00000000" w:rsidRPr="00000000">
              <w:rPr>
                <w:rtl w:val="0"/>
              </w:rPr>
            </w:r>
          </w:p>
        </w:tc>
        <w:tc>
          <w:tcPr>
            <w:vAlign w:val="center"/>
          </w:tcPr>
          <w:p w:rsidR="00000000" w:rsidDel="00000000" w:rsidP="00000000" w:rsidRDefault="00000000" w:rsidRPr="00000000" w14:paraId="000002D7">
            <w:pPr>
              <w:rPr/>
            </w:pPr>
            <w:r w:rsidDel="00000000" w:rsidR="00000000" w:rsidRPr="00000000">
              <w:rPr>
                <w:rFonts w:ascii="Arial" w:cs="Arial" w:eastAsia="Arial" w:hAnsi="Arial"/>
                <w:sz w:val="22"/>
                <w:szCs w:val="22"/>
                <w:rtl w:val="0"/>
              </w:rPr>
              <w:t xml:space="preserve">Amount Spent in FY 2018 (1)</w:t>
            </w:r>
            <w:r w:rsidDel="00000000" w:rsidR="00000000" w:rsidRPr="00000000">
              <w:rPr>
                <w:rtl w:val="0"/>
              </w:rPr>
            </w:r>
          </w:p>
        </w:tc>
      </w:tr>
      <w:tr>
        <w:tc>
          <w:tcPr>
            <w:vAlign w:val="center"/>
          </w:tcPr>
          <w:p w:rsidR="00000000" w:rsidDel="00000000" w:rsidP="00000000" w:rsidRDefault="00000000" w:rsidRPr="00000000" w14:paraId="000002D8">
            <w:pPr>
              <w:rPr/>
            </w:pPr>
            <w:r w:rsidDel="00000000" w:rsidR="00000000" w:rsidRPr="00000000">
              <w:rPr>
                <w:rFonts w:ascii="Arial" w:cs="Arial" w:eastAsia="Arial" w:hAnsi="Arial"/>
                <w:sz w:val="22"/>
                <w:szCs w:val="22"/>
                <w:rtl w:val="0"/>
              </w:rPr>
              <w:t xml:space="preserve">Salaries and benefits for the FTEs facilitators, family support specialists, supervisors, and coaches (1) </w:t>
            </w:r>
            <w:r w:rsidDel="00000000" w:rsidR="00000000" w:rsidRPr="00000000">
              <w:rPr>
                <w:rtl w:val="0"/>
              </w:rPr>
            </w:r>
          </w:p>
        </w:tc>
        <w:tc>
          <w:tcPr>
            <w:vAlign w:val="center"/>
          </w:tcPr>
          <w:p w:rsidR="00000000" w:rsidDel="00000000" w:rsidP="00000000" w:rsidRDefault="00000000" w:rsidRPr="00000000" w14:paraId="000002D9">
            <w:pPr>
              <w:rPr/>
            </w:pPr>
            <w:r w:rsidDel="00000000" w:rsidR="00000000" w:rsidRPr="00000000">
              <w:rPr>
                <w:rtl w:val="0"/>
              </w:rPr>
            </w:r>
          </w:p>
        </w:tc>
      </w:tr>
      <w:tr>
        <w:tc>
          <w:tcPr>
            <w:vAlign w:val="center"/>
          </w:tcPr>
          <w:p w:rsidR="00000000" w:rsidDel="00000000" w:rsidP="00000000" w:rsidRDefault="00000000" w:rsidRPr="00000000" w14:paraId="000002DA">
            <w:pPr>
              <w:rPr/>
            </w:pPr>
            <w:r w:rsidDel="00000000" w:rsidR="00000000" w:rsidRPr="00000000">
              <w:rPr>
                <w:rFonts w:ascii="Arial" w:cs="Arial" w:eastAsia="Arial" w:hAnsi="Arial"/>
                <w:sz w:val="22"/>
                <w:szCs w:val="22"/>
                <w:rtl w:val="0"/>
              </w:rPr>
              <w:t xml:space="preserve">Transportation associated with client work (2) </w:t>
            </w:r>
            <w:r w:rsidDel="00000000" w:rsidR="00000000" w:rsidRPr="00000000">
              <w:rPr>
                <w:rtl w:val="0"/>
              </w:rPr>
            </w:r>
          </w:p>
        </w:tc>
        <w:tc>
          <w:tcPr>
            <w:vAlign w:val="center"/>
          </w:tcPr>
          <w:p w:rsidR="00000000" w:rsidDel="00000000" w:rsidP="00000000" w:rsidRDefault="00000000" w:rsidRPr="00000000" w14:paraId="000002DB">
            <w:pPr>
              <w:rPr/>
            </w:pPr>
            <w:r w:rsidDel="00000000" w:rsidR="00000000" w:rsidRPr="00000000">
              <w:rPr>
                <w:rtl w:val="0"/>
              </w:rPr>
            </w:r>
          </w:p>
        </w:tc>
      </w:tr>
      <w:tr>
        <w:tc>
          <w:tcPr>
            <w:vAlign w:val="center"/>
          </w:tcPr>
          <w:p w:rsidR="00000000" w:rsidDel="00000000" w:rsidP="00000000" w:rsidRDefault="00000000" w:rsidRPr="00000000" w14:paraId="000002DC">
            <w:pPr>
              <w:rPr/>
            </w:pPr>
            <w:r w:rsidDel="00000000" w:rsidR="00000000" w:rsidRPr="00000000">
              <w:rPr>
                <w:rFonts w:ascii="Arial" w:cs="Arial" w:eastAsia="Arial" w:hAnsi="Arial"/>
                <w:sz w:val="22"/>
                <w:szCs w:val="22"/>
                <w:rtl w:val="0"/>
              </w:rPr>
              <w:t xml:space="preserve">Training (3) </w:t>
            </w:r>
            <w:r w:rsidDel="00000000" w:rsidR="00000000" w:rsidRPr="00000000">
              <w:rPr>
                <w:rtl w:val="0"/>
              </w:rPr>
            </w:r>
          </w:p>
        </w:tc>
        <w:tc>
          <w:tcPr>
            <w:vAlign w:val="center"/>
          </w:tcPr>
          <w:p w:rsidR="00000000" w:rsidDel="00000000" w:rsidP="00000000" w:rsidRDefault="00000000" w:rsidRPr="00000000" w14:paraId="000002DD">
            <w:pPr>
              <w:rPr/>
            </w:pPr>
            <w:r w:rsidDel="00000000" w:rsidR="00000000" w:rsidRPr="00000000">
              <w:rPr>
                <w:rtl w:val="0"/>
              </w:rPr>
            </w:r>
          </w:p>
        </w:tc>
      </w:tr>
      <w:tr>
        <w:tc>
          <w:tcPr>
            <w:vAlign w:val="center"/>
          </w:tcPr>
          <w:p w:rsidR="00000000" w:rsidDel="00000000" w:rsidP="00000000" w:rsidRDefault="00000000" w:rsidRPr="00000000" w14:paraId="000002DE">
            <w:pPr>
              <w:rPr/>
            </w:pPr>
            <w:r w:rsidDel="00000000" w:rsidR="00000000" w:rsidRPr="00000000">
              <w:rPr>
                <w:rFonts w:ascii="Arial" w:cs="Arial" w:eastAsia="Arial" w:hAnsi="Arial"/>
                <w:sz w:val="22"/>
                <w:szCs w:val="22"/>
                <w:rtl w:val="0"/>
              </w:rPr>
              <w:t xml:space="preserve">Training travel (4) </w:t>
            </w:r>
            <w:r w:rsidDel="00000000" w:rsidR="00000000" w:rsidRPr="00000000">
              <w:rPr>
                <w:rtl w:val="0"/>
              </w:rPr>
            </w:r>
          </w:p>
        </w:tc>
        <w:tc>
          <w:tcPr>
            <w:vAlign w:val="center"/>
          </w:tcPr>
          <w:p w:rsidR="00000000" w:rsidDel="00000000" w:rsidP="00000000" w:rsidRDefault="00000000" w:rsidRPr="00000000" w14:paraId="000002DF">
            <w:pPr>
              <w:rPr/>
            </w:pPr>
            <w:r w:rsidDel="00000000" w:rsidR="00000000" w:rsidRPr="00000000">
              <w:rPr>
                <w:rtl w:val="0"/>
              </w:rPr>
            </w:r>
          </w:p>
        </w:tc>
      </w:tr>
      <w:tr>
        <w:tc>
          <w:tcPr>
            <w:vAlign w:val="center"/>
          </w:tcPr>
          <w:p w:rsidR="00000000" w:rsidDel="00000000" w:rsidP="00000000" w:rsidRDefault="00000000" w:rsidRPr="00000000" w14:paraId="000002E0">
            <w:pPr>
              <w:rPr/>
            </w:pPr>
            <w:r w:rsidDel="00000000" w:rsidR="00000000" w:rsidRPr="00000000">
              <w:rPr>
                <w:rFonts w:ascii="Arial" w:cs="Arial" w:eastAsia="Arial" w:hAnsi="Arial"/>
                <w:sz w:val="22"/>
                <w:szCs w:val="22"/>
                <w:rtl w:val="0"/>
              </w:rPr>
              <w:t xml:space="preserve">Supplies (5) </w:t>
            </w:r>
            <w:r w:rsidDel="00000000" w:rsidR="00000000" w:rsidRPr="00000000">
              <w:rPr>
                <w:rtl w:val="0"/>
              </w:rPr>
            </w:r>
          </w:p>
        </w:tc>
        <w:tc>
          <w:tcPr>
            <w:vAlign w:val="center"/>
          </w:tcPr>
          <w:p w:rsidR="00000000" w:rsidDel="00000000" w:rsidP="00000000" w:rsidRDefault="00000000" w:rsidRPr="00000000" w14:paraId="000002E1">
            <w:pPr>
              <w:rPr/>
            </w:pPr>
            <w:r w:rsidDel="00000000" w:rsidR="00000000" w:rsidRPr="00000000">
              <w:rPr>
                <w:rtl w:val="0"/>
              </w:rPr>
            </w:r>
          </w:p>
        </w:tc>
      </w:tr>
      <w:tr>
        <w:tc>
          <w:tcPr>
            <w:vAlign w:val="center"/>
          </w:tcPr>
          <w:p w:rsidR="00000000" w:rsidDel="00000000" w:rsidP="00000000" w:rsidRDefault="00000000" w:rsidRPr="00000000" w14:paraId="000002E2">
            <w:pPr>
              <w:rPr/>
            </w:pPr>
            <w:r w:rsidDel="00000000" w:rsidR="00000000" w:rsidRPr="00000000">
              <w:rPr>
                <w:rFonts w:ascii="Arial" w:cs="Arial" w:eastAsia="Arial" w:hAnsi="Arial"/>
                <w:sz w:val="22"/>
                <w:szCs w:val="22"/>
                <w:rtl w:val="0"/>
              </w:rPr>
              <w:t xml:space="preserve">Overhead (6) </w:t>
            </w:r>
            <w:r w:rsidDel="00000000" w:rsidR="00000000" w:rsidRPr="00000000">
              <w:rPr>
                <w:rtl w:val="0"/>
              </w:rPr>
            </w:r>
          </w:p>
        </w:tc>
        <w:tc>
          <w:tcPr>
            <w:vAlign w:val="center"/>
          </w:tcPr>
          <w:p w:rsidR="00000000" w:rsidDel="00000000" w:rsidP="00000000" w:rsidRDefault="00000000" w:rsidRPr="00000000" w14:paraId="000002E3">
            <w:pPr>
              <w:rPr/>
            </w:pPr>
            <w:r w:rsidDel="00000000" w:rsidR="00000000" w:rsidRPr="00000000">
              <w:rPr>
                <w:rtl w:val="0"/>
              </w:rPr>
            </w:r>
          </w:p>
        </w:tc>
      </w:tr>
      <w:tr>
        <w:tc>
          <w:tcPr>
            <w:vAlign w:val="center"/>
          </w:tcPr>
          <w:p w:rsidR="00000000" w:rsidDel="00000000" w:rsidP="00000000" w:rsidRDefault="00000000" w:rsidRPr="00000000" w14:paraId="000002E4">
            <w:pPr>
              <w:rPr/>
            </w:pPr>
            <w:r w:rsidDel="00000000" w:rsidR="00000000" w:rsidRPr="00000000">
              <w:rPr>
                <w:rFonts w:ascii="Arial" w:cs="Arial" w:eastAsia="Arial" w:hAnsi="Arial"/>
                <w:sz w:val="22"/>
                <w:szCs w:val="22"/>
                <w:rtl w:val="0"/>
              </w:rPr>
              <w:t xml:space="preserve">Flex funds (7) </w:t>
            </w:r>
            <w:r w:rsidDel="00000000" w:rsidR="00000000" w:rsidRPr="00000000">
              <w:rPr>
                <w:rtl w:val="0"/>
              </w:rPr>
            </w:r>
          </w:p>
        </w:tc>
        <w:tc>
          <w:tcPr>
            <w:vAlign w:val="center"/>
          </w:tcPr>
          <w:p w:rsidR="00000000" w:rsidDel="00000000" w:rsidP="00000000" w:rsidRDefault="00000000" w:rsidRPr="00000000" w14:paraId="000002E5">
            <w:pPr>
              <w:rPr/>
            </w:pPr>
            <w:r w:rsidDel="00000000" w:rsidR="00000000" w:rsidRPr="00000000">
              <w:rPr>
                <w:rtl w:val="0"/>
              </w:rPr>
            </w:r>
          </w:p>
        </w:tc>
      </w:tr>
      <w:tr>
        <w:tc>
          <w:tcPr>
            <w:vAlign w:val="center"/>
          </w:tcPr>
          <w:p w:rsidR="00000000" w:rsidDel="00000000" w:rsidP="00000000" w:rsidRDefault="00000000" w:rsidRPr="00000000" w14:paraId="000002E6">
            <w:pPr>
              <w:rPr/>
            </w:pPr>
            <w:r w:rsidDel="00000000" w:rsidR="00000000" w:rsidRPr="00000000">
              <w:rPr>
                <w:rFonts w:ascii="Arial" w:cs="Arial" w:eastAsia="Arial" w:hAnsi="Arial"/>
                <w:sz w:val="22"/>
                <w:szCs w:val="22"/>
                <w:rtl w:val="0"/>
              </w:rPr>
              <w:t xml:space="preserve">Language/interpreter services (8) </w:t>
            </w:r>
            <w:r w:rsidDel="00000000" w:rsidR="00000000" w:rsidRPr="00000000">
              <w:rPr>
                <w:rtl w:val="0"/>
              </w:rPr>
            </w:r>
          </w:p>
        </w:tc>
        <w:tc>
          <w:tcPr>
            <w:vAlign w:val="center"/>
          </w:tcPr>
          <w:p w:rsidR="00000000" w:rsidDel="00000000" w:rsidP="00000000" w:rsidRDefault="00000000" w:rsidRPr="00000000" w14:paraId="000002E7">
            <w:pPr>
              <w:rPr/>
            </w:pPr>
            <w:r w:rsidDel="00000000" w:rsidR="00000000" w:rsidRPr="00000000">
              <w:rPr>
                <w:rtl w:val="0"/>
              </w:rPr>
            </w:r>
          </w:p>
        </w:tc>
      </w:tr>
    </w:tbl>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pPr>
      <w:r w:rsidDel="00000000" w:rsidR="00000000" w:rsidRPr="00000000">
        <w:rPr>
          <w:rtl w:val="0"/>
        </w:rPr>
      </w:r>
    </w:p>
    <w:sectPr>
      <w:type w:val="nextPage"/>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Arial Rounde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B">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5101590</wp:posOffset>
          </wp:positionH>
          <wp:positionV relativeFrom="paragraph">
            <wp:posOffset>-335913</wp:posOffset>
          </wp:positionV>
          <wp:extent cx="749935" cy="516255"/>
          <wp:effectExtent b="0" l="0" r="0" t="0"/>
          <wp:wrapSquare wrapText="bothSides" distB="0" distT="0" distL="114300" distR="114300"/>
          <wp:docPr id="1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49935" cy="516255"/>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Pires, S.  (2013</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Customizing health homes for children with serious behavioral health challenges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Human Service Collaborative. Retrieved from https://www.chcs.org/media/Customizing_Health_Homes_for_Children_with_Serious_BH_Challenges_-_SPires.pdf</w:t>
      </w:r>
    </w:p>
  </w:footnote>
  <w:footnote w:id="1">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 access the national scan of high fidelity wraparound programs, see http://www.chcs.org/resource/intensive-care-coordination-using-high-quality-wraparound-children-serious-behavioral-health-needs-state-community-profiles/</w:t>
      </w:r>
    </w:p>
  </w:footnote>
  <w:footnote w:id="2">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Walker, J. S., Koroloff, N., &amp; Schutte, K. (2003).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Implementing high-quality collaborative individualized service/support planning: Necessary conditions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Portland, OR: Portland State University Research and Training Center on Family Support and Children’s Mental Health. Retrieved from https://nwi.pdx.edu/NWI-book/Chapters/App-6f-Individualized-Service-And-Support%20Planning.pdf</w:t>
      </w:r>
    </w:p>
  </w:footnote>
  <w:footnote w:id="3">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Pires, S. A., Fields, S., &amp; McGarrie, L. (2016, May). Innovations in children’s behavioral health: Tiered care coordination for children and youth meeting summary. Baltimore, MD: The National Technical</w:t>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Assistance Network for Children's Behavioral Health. Retrieved from https://nwi.pdx.edu/pdf/TieredCareCoordinationExpertConveningMeetingSummary.pdf</w:t>
      </w:r>
    </w:p>
  </w:footnote>
  <w:footnote w:id="4">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National Wraparound Initiative. (2017, October).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Rigorous research on wraparound’s effectiveness, summary document.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Retrieved from https://nwi.pdx.edu/pdf/rigorous-research-on-wrap-effectiveness.pdf</w:t>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Sheffield, A. M., Peicora, B., Olayinka, J., Mayo, J., Radlauer-Doerfler, J., Zuchman, L., Armstrong, M. I., et al. (n.d.).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Intensive care coordination using high-fidelity wraparound in Florida.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Retrieved from http://www.socflorida.com/documents/professionals/Wraparound%20in%20Florida%20White%20Paper.pdf</w:t>
      </w:r>
    </w:p>
  </w:footnote>
  <w:footnote w:id="5">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Washington State Institute for Public Policy. (2018, July).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Full fidelity wraparound for youth with serious emotional disturbance (SED).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Retrieved from http://www.wsipp.wa.gov/BenefitCost/ProgramPdf/267/Full-fidelity-wraparound-for-children-with-serious-emotional-disturbance-SED</w:t>
      </w:r>
    </w:p>
  </w:footnote>
  <w:footnote w:id="6">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03030"/>
          <w:sz w:val="20"/>
          <w:szCs w:val="20"/>
          <w:highlight w:val="white"/>
          <w:u w:val="none"/>
          <w:vertAlign w:val="baseline"/>
          <w:rtl w:val="0"/>
        </w:rPr>
        <w:t xml:space="preserve">Walker JS, Bruns EJ, Penn M. Individualized services in systems of care: The Wraparound Process. In: Stroul BA, Blau GM, editors. </w:t>
      </w:r>
      <w:r w:rsidDel="00000000" w:rsidR="00000000" w:rsidRPr="00000000">
        <w:rPr>
          <w:rFonts w:ascii="Calibri" w:cs="Calibri" w:eastAsia="Calibri" w:hAnsi="Calibri"/>
          <w:b w:val="0"/>
          <w:i w:val="1"/>
          <w:smallCaps w:val="0"/>
          <w:strike w:val="0"/>
          <w:color w:val="303030"/>
          <w:sz w:val="20"/>
          <w:szCs w:val="20"/>
          <w:highlight w:val="white"/>
          <w:u w:val="none"/>
          <w:vertAlign w:val="baseline"/>
          <w:rtl w:val="0"/>
        </w:rPr>
        <w:t xml:space="preserve">The system of care handbook: Transforming mental health services for children, youth, and families.</w:t>
      </w:r>
      <w:r w:rsidDel="00000000" w:rsidR="00000000" w:rsidRPr="00000000">
        <w:rPr>
          <w:rFonts w:ascii="Calibri" w:cs="Calibri" w:eastAsia="Calibri" w:hAnsi="Calibri"/>
          <w:b w:val="0"/>
          <w:i w:val="0"/>
          <w:smallCaps w:val="0"/>
          <w:strike w:val="0"/>
          <w:color w:val="303030"/>
          <w:sz w:val="20"/>
          <w:szCs w:val="20"/>
          <w:highlight w:val="white"/>
          <w:u w:val="none"/>
          <w:vertAlign w:val="baseline"/>
          <w:rtl w:val="0"/>
        </w:rPr>
        <w:t xml:space="preserve"> Baltimore, MD: Paul H. Brookes Publishing Company; 2008</w:t>
      </w:r>
      <w:r w:rsidDel="00000000" w:rsidR="00000000" w:rsidRPr="00000000">
        <w:rPr>
          <w:rtl w:val="0"/>
        </w:rPr>
      </w:r>
    </w:p>
  </w:footnote>
  <w:footnote w:id="7">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Brock-Baca A., &amp; Zundel, C. (2019, May 20).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High-fidelity wraparound.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COACT Colorado. Retrieved from https://www.colorado.gov/pacific/sites/default/files/Wraparound%20Presentation%20for%20CHRP%20Providers-May%202019.pdf</w:t>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8">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Adapted from Walker, J. S., Koroloff, N., &amp; Schutte, K. (2003).</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Implementing high-quality collaborative  individualized service/support planning: Necessary conditions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Portland, OR: Portland State University Research and Training Center on Family Support and Children’s Mental Health. https://nwi.pdx.edu/NWI-book/Chapters/App-6f-Individualized-Service-And-Support%20Planning.pdf</w:t>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Contact Ashley.Brock-Baca@state.co.us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7">
    <w:pPr>
      <w:pBdr>
        <w:top w:space="0" w:sz="0" w:val="nil"/>
        <w:left w:space="0" w:sz="0" w:val="nil"/>
        <w:bottom w:space="0" w:sz="0" w:val="nil"/>
        <w:right w:space="0" w:sz="0" w:val="nil"/>
        <w:between w:space="0" w:sz="0" w:val="nil"/>
      </w:pBdr>
      <w:tabs>
        <w:tab w:val="right" w:pos="9360"/>
      </w:tabs>
      <w:spacing w:before="1" w:lineRule="auto"/>
      <w:ind w:hanging="20"/>
      <w:rPr>
        <w:rFonts w:ascii="Arial Rounded" w:cs="Arial Rounded" w:eastAsia="Arial Rounded" w:hAnsi="Arial Rounded"/>
        <w:b w:val="1"/>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8">
    <w:pPr>
      <w:pBdr>
        <w:top w:space="0" w:sz="0" w:val="nil"/>
        <w:left w:space="0" w:sz="0" w:val="nil"/>
        <w:bottom w:space="0" w:sz="0" w:val="nil"/>
        <w:right w:space="0" w:sz="0" w:val="nil"/>
        <w:between w:space="0" w:sz="0" w:val="nil"/>
      </w:pBdr>
      <w:tabs>
        <w:tab w:val="right" w:pos="9360"/>
      </w:tabs>
      <w:spacing w:before="1" w:lineRule="auto"/>
      <w:ind w:left="20" w:right="360" w:hanging="20"/>
      <w:rPr>
        <w:rFonts w:ascii="Arial Rounded" w:cs="Arial Rounded" w:eastAsia="Arial Rounded" w:hAnsi="Arial Rounded"/>
        <w:b w:val="1"/>
        <w:sz w:val="20"/>
        <w:szCs w:val="20"/>
      </w:rPr>
    </w:pPr>
    <w:r w:rsidDel="00000000" w:rsidR="00000000" w:rsidRPr="00000000">
      <w:rPr>
        <w:rFonts w:ascii="Arial Rounded" w:cs="Arial Rounded" w:eastAsia="Arial Rounded" w:hAnsi="Arial Rounded"/>
        <w:b w:val="1"/>
        <w:color w:val="000000"/>
        <w:sz w:val="20"/>
        <w:szCs w:val="20"/>
        <w:rtl w:val="0"/>
      </w:rPr>
      <w:t xml:space="preserve">CDHS Office of Behavioral Health High Fidelity Wraparound Rate Setting Study </w:t>
    </w:r>
    <w:r w:rsidDel="00000000" w:rsidR="00000000" w:rsidRPr="00000000">
      <w:rPr>
        <w:rFonts w:ascii="Arial Rounded" w:cs="Arial Rounded" w:eastAsia="Arial Rounded" w:hAnsi="Arial Rounded"/>
        <w:b w:val="1"/>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9">
    <w:pPr>
      <w:pBdr>
        <w:top w:space="0" w:sz="0" w:val="nil"/>
        <w:left w:space="0" w:sz="0" w:val="nil"/>
        <w:bottom w:space="0" w:sz="0" w:val="nil"/>
        <w:right w:space="0" w:sz="0" w:val="nil"/>
        <w:between w:space="0" w:sz="0" w:val="nil"/>
      </w:pBdr>
      <w:tabs>
        <w:tab w:val="right" w:pos="9360"/>
      </w:tabs>
      <w:spacing w:before="1" w:lineRule="auto"/>
      <w:ind w:left="20" w:right="360" w:hanging="20"/>
      <w:rPr>
        <w:rFonts w:ascii="Arial Rounded" w:cs="Arial Rounded" w:eastAsia="Arial Rounded" w:hAnsi="Arial Rounded"/>
        <w:b w:val="1"/>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A">
    <w:pPr>
      <w:pBdr>
        <w:top w:space="0" w:sz="0" w:val="nil"/>
        <w:left w:space="0" w:sz="0" w:val="nil"/>
        <w:bottom w:space="0" w:sz="0" w:val="nil"/>
        <w:right w:space="0" w:sz="0" w:val="nil"/>
        <w:between w:space="0" w:sz="0" w:val="nil"/>
      </w:pBdr>
      <w:tabs>
        <w:tab w:val="right" w:pos="9360"/>
      </w:tabs>
      <w:spacing w:before="1" w:lineRule="auto"/>
      <w:ind w:left="20" w:right="360" w:hanging="20"/>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sz w:val="20"/>
        <w:szCs w:val="20"/>
        <w:rtl w:val="0"/>
      </w:rPr>
      <w:t xml:space="preserve">CDHS Office of Behavioral Health High Fidelity Wraparound Rate Setting Study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080" w:hanging="720"/>
      </w:pPr>
      <w:rPr>
        <w:i w:val="0"/>
      </w:rPr>
    </w:lvl>
    <w:lvl w:ilvl="1">
      <w:start w:val="1"/>
      <w:numFmt w:val="bullet"/>
      <w:lvlText w:val="•"/>
      <w:lvlJc w:val="left"/>
      <w:pPr>
        <w:ind w:left="1800" w:hanging="720"/>
      </w:pPr>
      <w:rPr>
        <w:rFonts w:ascii="Calibri" w:cs="Calibri" w:eastAsia="Calibri" w:hAnsi="Calibri"/>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lineRule="auto"/>
    </w:pPr>
    <w:rPr>
      <w:rFonts w:ascii="Arial Rounded" w:cs="Arial Rounded" w:eastAsia="Arial Rounded" w:hAnsi="Arial Rounded"/>
      <w:b w:val="1"/>
      <w:color w:val="6cb239"/>
      <w:sz w:val="32"/>
      <w:szCs w:val="32"/>
    </w:rPr>
  </w:style>
  <w:style w:type="paragraph" w:styleId="Heading2">
    <w:name w:val="heading 2"/>
    <w:basedOn w:val="Normal"/>
    <w:next w:val="Normal"/>
    <w:pPr>
      <w:keepNext w:val="1"/>
      <w:keepLines w:val="1"/>
      <w:spacing w:after="120" w:lineRule="auto"/>
    </w:pPr>
    <w:rPr>
      <w:rFonts w:ascii="Arial Rounded" w:cs="Arial Rounded" w:eastAsia="Arial Rounded" w:hAnsi="Arial Rounded"/>
      <w:b w:val="1"/>
      <w:color w:val="6cb239"/>
      <w:sz w:val="28"/>
      <w:szCs w:val="28"/>
    </w:rPr>
  </w:style>
  <w:style w:type="paragraph" w:styleId="Heading3">
    <w:name w:val="heading 3"/>
    <w:basedOn w:val="Normal"/>
    <w:next w:val="Normal"/>
    <w:pPr>
      <w:keepNext w:val="1"/>
      <w:keepLines w:val="1"/>
      <w:spacing w:after="120" w:lineRule="auto"/>
    </w:pPr>
    <w:rPr>
      <w:rFonts w:ascii="Arial Rounded" w:cs="Arial Rounded" w:eastAsia="Arial Rounded" w:hAnsi="Arial Rounded"/>
      <w:b w:val="1"/>
    </w:rPr>
  </w:style>
  <w:style w:type="paragraph" w:styleId="Heading4">
    <w:name w:val="heading 4"/>
    <w:basedOn w:val="Normal"/>
    <w:next w:val="Normal"/>
    <w:pPr>
      <w:keepNext w:val="1"/>
      <w:keepLines w:val="1"/>
      <w:spacing w:after="60" w:lineRule="auto"/>
    </w:pPr>
    <w:rPr>
      <w:rFonts w:ascii="Arial Rounded" w:cs="Arial Rounded" w:eastAsia="Arial Rounded" w:hAnsi="Arial Rounded"/>
      <w:b w:val="1"/>
      <w:sz w:val="22"/>
      <w:szCs w:val="22"/>
    </w:rPr>
  </w:style>
  <w:style w:type="paragraph" w:styleId="Heading5">
    <w:name w:val="heading 5"/>
    <w:basedOn w:val="Normal"/>
    <w:next w:val="Normal"/>
    <w:pPr>
      <w:spacing w:line="240" w:lineRule="auto"/>
      <w:jc w:val="center"/>
    </w:pPr>
    <w:rPr>
      <w:rFonts w:ascii="Arial Rounded" w:cs="Arial Rounded" w:eastAsia="Arial Rounded" w:hAnsi="Arial Rounded"/>
      <w:b w:val="1"/>
      <w:sz w:val="44"/>
      <w:szCs w:val="44"/>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1"/>
      <w:spacing w:line="264" w:lineRule="auto"/>
    </w:pPr>
    <w:rPr>
      <w:rFonts w:ascii="Calibri" w:cs="Calibri" w:eastAsia="Calibri" w:hAnsi="Calibri"/>
      <w:sz w:val="24"/>
      <w:szCs w:val="24"/>
    </w:rPr>
  </w:style>
  <w:style w:type="paragraph" w:styleId="Heading1">
    <w:name w:val="heading 1"/>
    <w:basedOn w:val="Normal"/>
    <w:next w:val="Normal"/>
    <w:link w:val="Heading1Char"/>
    <w:uiPriority w:val="9"/>
    <w:qFormat w:val="1"/>
    <w:pPr>
      <w:spacing w:after="120"/>
      <w:outlineLvl w:val="0"/>
    </w:pPr>
    <w:rPr>
      <w:rFonts w:ascii="Arial Rounded" w:cs="Arial Rounded" w:eastAsia="Arial Rounded" w:hAnsi="Arial Rounded"/>
      <w:b w:val="1"/>
      <w:color w:val="6cb239"/>
      <w:sz w:val="32"/>
      <w:szCs w:val="32"/>
    </w:rPr>
  </w:style>
  <w:style w:type="paragraph" w:styleId="Heading2">
    <w:name w:val="heading 2"/>
    <w:basedOn w:val="Normal"/>
    <w:next w:val="Normal"/>
    <w:link w:val="Heading2Char"/>
    <w:uiPriority w:val="9"/>
    <w:unhideWhenUsed w:val="1"/>
    <w:qFormat w:val="1"/>
    <w:pPr>
      <w:keepNext w:val="1"/>
      <w:keepLines w:val="1"/>
      <w:spacing w:after="120"/>
      <w:outlineLvl w:val="1"/>
    </w:pPr>
    <w:rPr>
      <w:rFonts w:ascii="Arial Rounded" w:cs="Arial Rounded" w:eastAsia="Arial Rounded" w:hAnsi="Arial Rounded"/>
      <w:b w:val="1"/>
      <w:color w:val="6cb239"/>
      <w:sz w:val="28"/>
      <w:szCs w:val="28"/>
    </w:rPr>
  </w:style>
  <w:style w:type="paragraph" w:styleId="Heading3">
    <w:name w:val="heading 3"/>
    <w:basedOn w:val="Normal"/>
    <w:next w:val="Normal"/>
    <w:uiPriority w:val="9"/>
    <w:unhideWhenUsed w:val="1"/>
    <w:qFormat w:val="1"/>
    <w:pPr>
      <w:keepNext w:val="1"/>
      <w:keepLines w:val="1"/>
      <w:spacing w:after="120"/>
      <w:outlineLvl w:val="2"/>
    </w:pPr>
    <w:rPr>
      <w:rFonts w:ascii="Arial Rounded" w:cs="Arial Rounded" w:eastAsia="Arial Rounded" w:hAnsi="Arial Rounded"/>
      <w:b w:val="1"/>
    </w:rPr>
  </w:style>
  <w:style w:type="paragraph" w:styleId="Heading4">
    <w:name w:val="heading 4"/>
    <w:basedOn w:val="Normal"/>
    <w:next w:val="Normal"/>
    <w:uiPriority w:val="9"/>
    <w:unhideWhenUsed w:val="1"/>
    <w:qFormat w:val="1"/>
    <w:pPr>
      <w:keepNext w:val="1"/>
      <w:keepLines w:val="1"/>
      <w:spacing w:after="60"/>
      <w:outlineLvl w:val="3"/>
    </w:pPr>
    <w:rPr>
      <w:rFonts w:ascii="Arial Rounded" w:cs="Arial Rounded" w:eastAsia="Arial Rounded" w:hAnsi="Arial Rounded"/>
      <w:b w:val="1"/>
      <w:sz w:val="22"/>
      <w:szCs w:val="22"/>
    </w:rPr>
  </w:style>
  <w:style w:type="paragraph" w:styleId="Heading5">
    <w:name w:val="heading 5"/>
    <w:basedOn w:val="Normal"/>
    <w:next w:val="Normal"/>
    <w:uiPriority w:val="9"/>
    <w:unhideWhenUsed w:val="1"/>
    <w:qFormat w:val="1"/>
    <w:pPr>
      <w:spacing w:line="240" w:lineRule="auto"/>
      <w:jc w:val="center"/>
      <w:outlineLvl w:val="4"/>
    </w:pPr>
    <w:rPr>
      <w:rFonts w:ascii="Arial Rounded" w:cs="Arial Rounded" w:eastAsia="Arial Rounded" w:hAnsi="Arial Rounded"/>
      <w:b w:val="1"/>
      <w:sz w:val="44"/>
      <w:szCs w:val="44"/>
    </w:rPr>
  </w:style>
  <w:style w:type="paragraph" w:styleId="Heading6">
    <w:name w:val="heading 6"/>
    <w:basedOn w:val="Normal"/>
    <w:next w:val="Normal"/>
    <w:link w:val="Heading6Char"/>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aliases w:val="Training Steps"/>
    <w:basedOn w:val="Bullet1"/>
    <w:next w:val="Bullet1"/>
    <w:link w:val="ListParagraphChar"/>
    <w:uiPriority w:val="34"/>
    <w:qFormat w:val="1"/>
    <w:rsid w:val="00CA0983"/>
    <w:pPr>
      <w:numPr>
        <w:numId w:val="6"/>
      </w:numPr>
    </w:pPr>
  </w:style>
  <w:style w:type="paragraph" w:styleId="TableParagraph" w:customStyle="1">
    <w:name w:val="Table Paragraph"/>
    <w:basedOn w:val="Normal"/>
    <w:uiPriority w:val="25"/>
  </w:style>
  <w:style w:type="paragraph" w:styleId="Bullet1" w:customStyle="1">
    <w:name w:val="Bullet 1"/>
    <w:basedOn w:val="Normal"/>
    <w:uiPriority w:val="1"/>
    <w:qFormat w:val="1"/>
    <w:rsid w:val="007930A7"/>
    <w:pPr>
      <w:numPr>
        <w:numId w:val="1"/>
      </w:numPr>
      <w:ind w:left="720"/>
    </w:pPr>
  </w:style>
  <w:style w:type="paragraph" w:styleId="Bullet2" w:customStyle="1">
    <w:name w:val="Bullet 2"/>
    <w:basedOn w:val="Bullet1"/>
    <w:uiPriority w:val="1"/>
    <w:qFormat w:val="1"/>
    <w:rsid w:val="0074167E"/>
    <w:pPr>
      <w:numPr>
        <w:numId w:val="2"/>
      </w:numPr>
    </w:pPr>
  </w:style>
  <w:style w:type="paragraph" w:styleId="Bullet3" w:customStyle="1">
    <w:name w:val="Bullet 3"/>
    <w:basedOn w:val="Bullet2"/>
    <w:uiPriority w:val="1"/>
    <w:qFormat w:val="1"/>
    <w:rsid w:val="0074167E"/>
    <w:pPr>
      <w:numPr>
        <w:numId w:val="3"/>
      </w:numPr>
    </w:pPr>
  </w:style>
  <w:style w:type="paragraph" w:styleId="Bullet4" w:customStyle="1">
    <w:name w:val="Bullet 4"/>
    <w:basedOn w:val="Bullet3"/>
    <w:uiPriority w:val="1"/>
    <w:qFormat w:val="1"/>
    <w:rsid w:val="0074167E"/>
    <w:pPr>
      <w:numPr>
        <w:numId w:val="4"/>
      </w:numPr>
    </w:pPr>
  </w:style>
  <w:style w:type="paragraph" w:styleId="Header">
    <w:name w:val="header"/>
    <w:basedOn w:val="Normal"/>
    <w:link w:val="HeaderChar"/>
    <w:uiPriority w:val="99"/>
    <w:unhideWhenUsed w:val="1"/>
    <w:rsid w:val="00031FFC"/>
    <w:pPr>
      <w:tabs>
        <w:tab w:val="center" w:pos="4680"/>
        <w:tab w:val="right" w:pos="9360"/>
      </w:tabs>
      <w:spacing w:line="240" w:lineRule="auto"/>
    </w:pPr>
  </w:style>
  <w:style w:type="character" w:styleId="HeaderChar" w:customStyle="1">
    <w:name w:val="Header Char"/>
    <w:basedOn w:val="DefaultParagraphFont"/>
    <w:link w:val="Header"/>
    <w:uiPriority w:val="99"/>
    <w:rsid w:val="00031FFC"/>
    <w:rPr>
      <w:sz w:val="24"/>
    </w:rPr>
  </w:style>
  <w:style w:type="paragraph" w:styleId="Footer">
    <w:name w:val="footer"/>
    <w:basedOn w:val="Normal"/>
    <w:link w:val="FooterChar"/>
    <w:uiPriority w:val="99"/>
    <w:unhideWhenUsed w:val="1"/>
    <w:rsid w:val="00031FFC"/>
    <w:pPr>
      <w:tabs>
        <w:tab w:val="center" w:pos="4680"/>
        <w:tab w:val="right" w:pos="9360"/>
      </w:tabs>
      <w:spacing w:line="240" w:lineRule="auto"/>
    </w:pPr>
  </w:style>
  <w:style w:type="character" w:styleId="FooterChar" w:customStyle="1">
    <w:name w:val="Footer Char"/>
    <w:basedOn w:val="DefaultParagraphFont"/>
    <w:link w:val="Footer"/>
    <w:uiPriority w:val="99"/>
    <w:rsid w:val="00031FFC"/>
    <w:rPr>
      <w:sz w:val="24"/>
    </w:rPr>
  </w:style>
  <w:style w:type="character" w:styleId="CommentReference">
    <w:name w:val="annotation reference"/>
    <w:basedOn w:val="DefaultParagraphFont"/>
    <w:uiPriority w:val="99"/>
    <w:semiHidden w:val="1"/>
    <w:unhideWhenUsed w:val="1"/>
    <w:rsid w:val="004A72D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sid w:val="004A72D1"/>
    <w:rPr>
      <w:rFonts w:ascii="Calibri" w:cs="Calibri" w:eastAsia="Calibri" w:hAnsi="Calibri"/>
      <w:sz w:val="20"/>
      <w:szCs w:val="20"/>
    </w:rPr>
  </w:style>
  <w:style w:type="paragraph" w:styleId="CommentSubject">
    <w:name w:val="annotation subject"/>
    <w:basedOn w:val="CommentText"/>
    <w:next w:val="CommentText"/>
    <w:link w:val="CommentSubjectChar"/>
    <w:uiPriority w:val="99"/>
    <w:semiHidden w:val="1"/>
    <w:unhideWhenUsed w:val="1"/>
    <w:rsid w:val="004A72D1"/>
    <w:rPr>
      <w:b w:val="1"/>
      <w:bCs w:val="1"/>
    </w:rPr>
  </w:style>
  <w:style w:type="character" w:styleId="CommentSubjectChar" w:customStyle="1">
    <w:name w:val="Comment Subject Char"/>
    <w:basedOn w:val="CommentTextChar"/>
    <w:link w:val="CommentSubject"/>
    <w:uiPriority w:val="99"/>
    <w:semiHidden w:val="1"/>
    <w:rsid w:val="004A72D1"/>
    <w:rPr>
      <w:rFonts w:ascii="Calibri" w:cs="Calibri" w:eastAsia="Calibri" w:hAnsi="Calibri"/>
      <w:b w:val="1"/>
      <w:bCs w:val="1"/>
      <w:sz w:val="20"/>
      <w:szCs w:val="20"/>
    </w:rPr>
  </w:style>
  <w:style w:type="paragraph" w:styleId="Revision">
    <w:name w:val="Revision"/>
    <w:hidden w:val="1"/>
    <w:uiPriority w:val="99"/>
    <w:semiHidden w:val="1"/>
    <w:rsid w:val="00397F54"/>
    <w:pPr>
      <w:widowControl w:val="1"/>
    </w:pPr>
    <w:rPr>
      <w:sz w:val="24"/>
    </w:rPr>
  </w:style>
  <w:style w:type="paragraph" w:styleId="TOCHeading">
    <w:name w:val="TOC Heading"/>
    <w:basedOn w:val="Heading1"/>
    <w:next w:val="Normal"/>
    <w:uiPriority w:val="21"/>
    <w:unhideWhenUsed w:val="1"/>
    <w:qFormat w:val="1"/>
    <w:rsid w:val="005B20EA"/>
    <w:pPr>
      <w:keepNext w:val="1"/>
      <w:keepLines w:val="1"/>
      <w:spacing w:after="60"/>
      <w:outlineLvl w:val="9"/>
    </w:pPr>
    <w:rPr>
      <w:rFonts w:cstheme="majorBidi" w:eastAsiaTheme="majorEastAsia"/>
      <w:bCs w:val="1"/>
    </w:rPr>
  </w:style>
  <w:style w:type="paragraph" w:styleId="TOC1">
    <w:name w:val="toc 1"/>
    <w:basedOn w:val="Normal"/>
    <w:next w:val="Normal"/>
    <w:uiPriority w:val="39"/>
    <w:unhideWhenUsed w:val="1"/>
    <w:rsid w:val="00A47605"/>
    <w:pPr>
      <w:tabs>
        <w:tab w:val="left" w:pos="360"/>
        <w:tab w:val="right" w:leader="dot" w:pos="9360"/>
      </w:tabs>
      <w:spacing w:before="180"/>
      <w:ind w:left="432" w:hanging="432"/>
    </w:pPr>
    <w:rPr>
      <w:rFonts w:asciiTheme="majorHAnsi" w:hAnsiTheme="majorHAnsi"/>
    </w:rPr>
  </w:style>
  <w:style w:type="paragraph" w:styleId="TOC2">
    <w:name w:val="toc 2"/>
    <w:basedOn w:val="Normal"/>
    <w:next w:val="Normal"/>
    <w:uiPriority w:val="39"/>
    <w:unhideWhenUsed w:val="1"/>
    <w:rsid w:val="00A47605"/>
    <w:pPr>
      <w:ind w:left="864" w:hanging="432"/>
    </w:pPr>
  </w:style>
  <w:style w:type="paragraph" w:styleId="TOC3">
    <w:name w:val="toc 3"/>
    <w:basedOn w:val="Normal"/>
    <w:next w:val="Normal"/>
    <w:uiPriority w:val="39"/>
    <w:unhideWhenUsed w:val="1"/>
    <w:rsid w:val="00A47605"/>
    <w:pPr>
      <w:ind w:left="1296" w:hanging="432"/>
    </w:pPr>
  </w:style>
  <w:style w:type="character" w:styleId="Hyperlink">
    <w:name w:val="Hyperlink"/>
    <w:basedOn w:val="DefaultParagraphFont"/>
    <w:uiPriority w:val="99"/>
    <w:unhideWhenUsed w:val="1"/>
    <w:rsid w:val="00954B4E"/>
    <w:rPr>
      <w:color w:val="266093" w:themeColor="hyperlink"/>
      <w:u w:val="single"/>
    </w:rPr>
  </w:style>
  <w:style w:type="paragraph" w:styleId="NameofReport" w:customStyle="1">
    <w:name w:val="Name of Report"/>
    <w:basedOn w:val="Normal"/>
    <w:uiPriority w:val="21"/>
    <w:rsid w:val="004C7805"/>
    <w:pPr>
      <w:tabs>
        <w:tab w:val="right" w:pos="9360"/>
      </w:tabs>
      <w:spacing w:before="1"/>
      <w:ind w:left="20"/>
    </w:pPr>
    <w:rPr>
      <w:rFonts w:ascii="Arial Rounded MT Bold" w:hAnsi="Arial Rounded MT Bold"/>
      <w:spacing w:val="1"/>
      <w:w w:val="105"/>
      <w:sz w:val="20"/>
      <w:szCs w:val="20"/>
    </w:rPr>
  </w:style>
  <w:style w:type="character" w:styleId="PageNumber">
    <w:name w:val="page number"/>
    <w:basedOn w:val="DefaultParagraphFont"/>
    <w:uiPriority w:val="20"/>
    <w:semiHidden w:val="1"/>
    <w:unhideWhenUsed w:val="1"/>
    <w:rsid w:val="004C7805"/>
  </w:style>
  <w:style w:type="paragraph" w:styleId="FootnoteText">
    <w:name w:val="footnote text"/>
    <w:basedOn w:val="Normal"/>
    <w:link w:val="FootnoteTextChar"/>
    <w:uiPriority w:val="99"/>
    <w:unhideWhenUsed w:val="1"/>
    <w:rsid w:val="001D79C5"/>
    <w:pPr>
      <w:autoSpaceDE w:val="0"/>
      <w:autoSpaceDN w:val="0"/>
      <w:adjustRightInd w:val="0"/>
      <w:spacing w:line="240" w:lineRule="auto"/>
    </w:pPr>
    <w:rPr>
      <w:rFonts w:cs="Avenir-Book" w:eastAsia="Avenir-Book"/>
      <w:sz w:val="20"/>
      <w:szCs w:val="20"/>
    </w:rPr>
  </w:style>
  <w:style w:type="character" w:styleId="FootnoteTextChar" w:customStyle="1">
    <w:name w:val="Footnote Text Char"/>
    <w:basedOn w:val="DefaultParagraphFont"/>
    <w:link w:val="FootnoteText"/>
    <w:uiPriority w:val="99"/>
    <w:rsid w:val="001D79C5"/>
    <w:rPr>
      <w:rFonts w:ascii="Calibri" w:cs="Avenir-Book" w:eastAsia="Avenir-Book" w:hAnsi="Calibri"/>
      <w:sz w:val="20"/>
      <w:szCs w:val="20"/>
    </w:rPr>
  </w:style>
  <w:style w:type="character" w:styleId="FootnoteReference">
    <w:name w:val="footnote reference"/>
    <w:basedOn w:val="DefaultParagraphFont"/>
    <w:uiPriority w:val="99"/>
    <w:unhideWhenUsed w:val="1"/>
    <w:rsid w:val="009C1007"/>
    <w:rPr>
      <w:sz w:val="24"/>
      <w:vertAlign w:val="superscript"/>
    </w:rPr>
  </w:style>
  <w:style w:type="paragraph" w:styleId="Table-Main-FirstLevel" w:customStyle="1">
    <w:name w:val="Table-Main-First Level"/>
    <w:basedOn w:val="Normal"/>
    <w:uiPriority w:val="8"/>
    <w:qFormat w:val="1"/>
    <w:rsid w:val="003A79DB"/>
    <w:pPr>
      <w:spacing w:line="240" w:lineRule="auto"/>
    </w:pPr>
    <w:rPr>
      <w:rFonts w:eastAsia="Times New Roman"/>
      <w:b w:val="1"/>
      <w:bCs w:val="1"/>
      <w:color w:val="ffffff"/>
    </w:rPr>
  </w:style>
  <w:style w:type="paragraph" w:styleId="Table-Heading-11pt-Left" w:customStyle="1">
    <w:name w:val="Table-Heading-11pt-Left"/>
    <w:basedOn w:val="Normal"/>
    <w:uiPriority w:val="9"/>
    <w:qFormat w:val="1"/>
    <w:rsid w:val="003A79DB"/>
    <w:pPr>
      <w:spacing w:line="240" w:lineRule="auto"/>
    </w:pPr>
    <w:rPr>
      <w:rFonts w:eastAsia="Times New Roman"/>
      <w:b w:val="1"/>
      <w:bCs w:val="1"/>
      <w:color w:val="000000"/>
      <w:sz w:val="22"/>
    </w:rPr>
  </w:style>
  <w:style w:type="paragraph" w:styleId="Table-Heading-11pt-Center" w:customStyle="1">
    <w:name w:val="Table-Heading-11pt-Center"/>
    <w:basedOn w:val="Normal"/>
    <w:uiPriority w:val="10"/>
    <w:qFormat w:val="1"/>
    <w:rsid w:val="003A79DB"/>
    <w:pPr>
      <w:spacing w:line="240" w:lineRule="auto"/>
      <w:jc w:val="center"/>
    </w:pPr>
    <w:rPr>
      <w:rFonts w:eastAsia="Times New Roman"/>
      <w:b w:val="1"/>
      <w:bCs w:val="1"/>
      <w:color w:val="000000"/>
      <w:sz w:val="22"/>
    </w:rPr>
  </w:style>
  <w:style w:type="paragraph" w:styleId="Table-11pt-Left" w:customStyle="1">
    <w:name w:val="Table-11pt-Left"/>
    <w:basedOn w:val="Normal"/>
    <w:uiPriority w:val="12"/>
    <w:qFormat w:val="1"/>
    <w:rsid w:val="007C42D1"/>
    <w:pPr>
      <w:spacing w:line="240" w:lineRule="auto"/>
    </w:pPr>
    <w:rPr>
      <w:rFonts w:eastAsia="Times New Roman"/>
      <w:color w:val="000000"/>
      <w:sz w:val="22"/>
    </w:rPr>
  </w:style>
  <w:style w:type="paragraph" w:styleId="Table-11pt-Center" w:customStyle="1">
    <w:name w:val="Table-11pt-Center"/>
    <w:basedOn w:val="Normal"/>
    <w:uiPriority w:val="12"/>
    <w:qFormat w:val="1"/>
    <w:rsid w:val="007C42D1"/>
    <w:pPr>
      <w:spacing w:line="240" w:lineRule="auto"/>
      <w:jc w:val="center"/>
    </w:pPr>
    <w:rPr>
      <w:rFonts w:eastAsia="Times New Roman"/>
      <w:color w:val="000000"/>
      <w:sz w:val="22"/>
    </w:rPr>
  </w:style>
  <w:style w:type="paragraph" w:styleId="Table-11pt-Right" w:customStyle="1">
    <w:name w:val="Table-11pt-Right"/>
    <w:basedOn w:val="Normal"/>
    <w:uiPriority w:val="13"/>
    <w:qFormat w:val="1"/>
    <w:rsid w:val="007C42D1"/>
    <w:pPr>
      <w:spacing w:line="240" w:lineRule="auto"/>
      <w:jc w:val="right"/>
    </w:pPr>
    <w:rPr>
      <w:rFonts w:eastAsia="Times New Roman"/>
      <w:color w:val="000000"/>
      <w:sz w:val="22"/>
    </w:rPr>
  </w:style>
  <w:style w:type="paragraph" w:styleId="TOC4">
    <w:name w:val="toc 4"/>
    <w:basedOn w:val="Normal"/>
    <w:next w:val="Normal"/>
    <w:autoRedefine w:val="1"/>
    <w:uiPriority w:val="39"/>
    <w:unhideWhenUsed w:val="1"/>
    <w:rsid w:val="007C42D1"/>
    <w:pPr>
      <w:ind w:left="720"/>
    </w:pPr>
  </w:style>
  <w:style w:type="paragraph" w:styleId="TOC5">
    <w:name w:val="toc 5"/>
    <w:basedOn w:val="Normal"/>
    <w:next w:val="Normal"/>
    <w:autoRedefine w:val="1"/>
    <w:uiPriority w:val="39"/>
    <w:unhideWhenUsed w:val="1"/>
    <w:rsid w:val="007C42D1"/>
    <w:pPr>
      <w:ind w:left="960"/>
    </w:pPr>
  </w:style>
  <w:style w:type="character" w:styleId="Strong">
    <w:name w:val="Strong"/>
    <w:aliases w:val="(Bold)"/>
    <w:basedOn w:val="DefaultParagraphFont"/>
    <w:uiPriority w:val="20"/>
    <w:rsid w:val="00CF658F"/>
    <w:rPr>
      <w:b w:val="1"/>
      <w:bCs w:val="1"/>
    </w:rPr>
  </w:style>
  <w:style w:type="character" w:styleId="Emphasis">
    <w:name w:val="Emphasis"/>
    <w:aliases w:val="(Italics)"/>
    <w:basedOn w:val="DefaultParagraphFont"/>
    <w:uiPriority w:val="20"/>
    <w:rsid w:val="00843B35"/>
    <w:rPr>
      <w:i w:val="1"/>
      <w:iCs w:val="1"/>
    </w:rPr>
  </w:style>
  <w:style w:type="paragraph" w:styleId="BalloonText">
    <w:name w:val="Balloon Text"/>
    <w:basedOn w:val="Normal"/>
    <w:link w:val="BalloonTextChar"/>
    <w:uiPriority w:val="99"/>
    <w:semiHidden w:val="1"/>
    <w:unhideWhenUsed w:val="1"/>
    <w:rsid w:val="0070431F"/>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0431F"/>
    <w:rPr>
      <w:rFonts w:ascii="Segoe UI" w:cs="Segoe UI" w:hAnsi="Segoe UI"/>
      <w:sz w:val="18"/>
      <w:szCs w:val="18"/>
    </w:rPr>
  </w:style>
  <w:style w:type="paragraph" w:styleId="TOC6">
    <w:name w:val="toc 6"/>
    <w:basedOn w:val="Normal"/>
    <w:next w:val="Normal"/>
    <w:autoRedefine w:val="1"/>
    <w:uiPriority w:val="39"/>
    <w:unhideWhenUsed w:val="1"/>
    <w:rsid w:val="00D23CD0"/>
    <w:pPr>
      <w:ind w:left="1200"/>
    </w:pPr>
  </w:style>
  <w:style w:type="paragraph" w:styleId="TOC7">
    <w:name w:val="toc 7"/>
    <w:basedOn w:val="Normal"/>
    <w:next w:val="Normal"/>
    <w:autoRedefine w:val="1"/>
    <w:uiPriority w:val="39"/>
    <w:unhideWhenUsed w:val="1"/>
    <w:rsid w:val="00D23CD0"/>
    <w:pPr>
      <w:ind w:left="1440"/>
    </w:pPr>
  </w:style>
  <w:style w:type="paragraph" w:styleId="TOC8">
    <w:name w:val="toc 8"/>
    <w:basedOn w:val="Normal"/>
    <w:next w:val="Normal"/>
    <w:autoRedefine w:val="1"/>
    <w:uiPriority w:val="39"/>
    <w:unhideWhenUsed w:val="1"/>
    <w:rsid w:val="00D23CD0"/>
    <w:pPr>
      <w:ind w:left="1680"/>
    </w:pPr>
  </w:style>
  <w:style w:type="paragraph" w:styleId="TOC9">
    <w:name w:val="toc 9"/>
    <w:basedOn w:val="Normal"/>
    <w:next w:val="Normal"/>
    <w:autoRedefine w:val="1"/>
    <w:uiPriority w:val="39"/>
    <w:unhideWhenUsed w:val="1"/>
    <w:rsid w:val="00D23CD0"/>
    <w:pPr>
      <w:ind w:left="1920"/>
    </w:pPr>
  </w:style>
  <w:style w:type="paragraph" w:styleId="Caption">
    <w:name w:val="caption"/>
    <w:basedOn w:val="Normal"/>
    <w:next w:val="Normal"/>
    <w:link w:val="CaptionChar"/>
    <w:uiPriority w:val="35"/>
    <w:unhideWhenUsed w:val="1"/>
    <w:qFormat w:val="1"/>
    <w:rsid w:val="00D8124F"/>
    <w:pPr>
      <w:keepNext w:val="1"/>
      <w:spacing w:after="60" w:line="240" w:lineRule="auto"/>
    </w:pPr>
    <w:rPr>
      <w:rFonts w:asciiTheme="majorHAnsi" w:hAnsiTheme="majorHAnsi"/>
      <w:iCs w:val="1"/>
      <w:color w:val="000000" w:themeColor="text1"/>
      <w:sz w:val="22"/>
      <w:szCs w:val="18"/>
    </w:rPr>
  </w:style>
  <w:style w:type="numbering" w:styleId="CurrentList1" w:customStyle="1">
    <w:name w:val="Current List1"/>
    <w:uiPriority w:val="99"/>
    <w:rsid w:val="00FB1FEE"/>
    <w:pPr>
      <w:numPr>
        <w:numId w:val="5"/>
      </w:numPr>
    </w:pPr>
  </w:style>
  <w:style w:type="table" w:styleId="TableGrid">
    <w:name w:val="Table Grid"/>
    <w:basedOn w:val="TableNormal"/>
    <w:uiPriority w:val="39"/>
    <w:rsid w:val="005105BD"/>
    <w:pPr>
      <w:widowControl w:val="1"/>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customStyle="1">
    <w:name w:val="Table Grid1"/>
    <w:basedOn w:val="TableNormal"/>
    <w:next w:val="TableGrid"/>
    <w:uiPriority w:val="39"/>
    <w:rsid w:val="00762236"/>
    <w:pPr>
      <w:widowControl w:val="1"/>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WGCaption" w:customStyle="1">
    <w:name w:val="TWG Caption"/>
    <w:basedOn w:val="Caption"/>
    <w:link w:val="TWGCaptionChar"/>
    <w:qFormat w:val="1"/>
    <w:rsid w:val="00762236"/>
    <w:pPr>
      <w:spacing w:after="0"/>
    </w:pPr>
    <w:rPr>
      <w:i w:val="1"/>
      <w:iCs w:val="0"/>
    </w:rPr>
  </w:style>
  <w:style w:type="character" w:styleId="CaptionChar" w:customStyle="1">
    <w:name w:val="Caption Char"/>
    <w:basedOn w:val="DefaultParagraphFont"/>
    <w:link w:val="Caption"/>
    <w:uiPriority w:val="35"/>
    <w:rsid w:val="00762236"/>
    <w:rPr>
      <w:rFonts w:asciiTheme="majorHAnsi" w:hAnsiTheme="majorHAnsi"/>
      <w:iCs w:val="1"/>
      <w:color w:val="000000" w:themeColor="text1"/>
      <w:szCs w:val="18"/>
    </w:rPr>
  </w:style>
  <w:style w:type="character" w:styleId="TWGCaptionChar" w:customStyle="1">
    <w:name w:val="TWG Caption Char"/>
    <w:basedOn w:val="CaptionChar"/>
    <w:link w:val="TWGCaption"/>
    <w:rsid w:val="00762236"/>
    <w:rPr>
      <w:rFonts w:asciiTheme="majorHAnsi" w:hAnsiTheme="majorHAnsi"/>
      <w:i w:val="1"/>
      <w:iCs w:val="0"/>
      <w:color w:val="000000" w:themeColor="text1"/>
      <w:szCs w:val="18"/>
    </w:rPr>
  </w:style>
  <w:style w:type="character" w:styleId="Heading1Char" w:customStyle="1">
    <w:name w:val="Heading 1 Char"/>
    <w:basedOn w:val="DefaultParagraphFont"/>
    <w:link w:val="Heading1"/>
    <w:uiPriority w:val="9"/>
    <w:rsid w:val="009D17F6"/>
    <w:rPr>
      <w:rFonts w:ascii="Arial Rounded" w:cs="Arial Rounded" w:eastAsia="Arial Rounded" w:hAnsi="Arial Rounded"/>
      <w:b w:val="1"/>
      <w:color w:val="6cb239"/>
      <w:sz w:val="32"/>
      <w:szCs w:val="32"/>
    </w:rPr>
  </w:style>
  <w:style w:type="character" w:styleId="UnresolvedMention1" w:customStyle="1">
    <w:name w:val="Unresolved Mention1"/>
    <w:basedOn w:val="DefaultParagraphFont"/>
    <w:uiPriority w:val="99"/>
    <w:rsid w:val="00836FBB"/>
    <w:rPr>
      <w:color w:val="605e5c"/>
      <w:shd w:color="auto" w:fill="e1dfdd" w:val="clear"/>
    </w:rPr>
  </w:style>
  <w:style w:type="character" w:styleId="span-citation" w:customStyle="1">
    <w:name w:val="span-citation"/>
    <w:basedOn w:val="DefaultParagraphFont"/>
    <w:rsid w:val="005C6EE9"/>
  </w:style>
  <w:style w:type="character" w:styleId="FollowedHyperlink">
    <w:name w:val="FollowedHyperlink"/>
    <w:basedOn w:val="DefaultParagraphFont"/>
    <w:uiPriority w:val="99"/>
    <w:semiHidden w:val="1"/>
    <w:unhideWhenUsed w:val="1"/>
    <w:rsid w:val="008536BB"/>
    <w:rPr>
      <w:color w:val="0a6b95" w:themeColor="followedHyperlink"/>
      <w:u w:val="single"/>
    </w:rPr>
  </w:style>
  <w:style w:type="character" w:styleId="Heading2Char" w:customStyle="1">
    <w:name w:val="Heading 2 Char"/>
    <w:basedOn w:val="DefaultParagraphFont"/>
    <w:link w:val="Heading2"/>
    <w:uiPriority w:val="9"/>
    <w:rsid w:val="00955C90"/>
    <w:rPr>
      <w:rFonts w:ascii="Arial Rounded" w:cs="Arial Rounded" w:eastAsia="Arial Rounded" w:hAnsi="Arial Rounded"/>
      <w:b w:val="1"/>
      <w:color w:val="6cb239"/>
      <w:sz w:val="28"/>
      <w:szCs w:val="28"/>
    </w:rPr>
  </w:style>
  <w:style w:type="paragraph" w:styleId="BodyText">
    <w:name w:val="Body Text"/>
    <w:basedOn w:val="Normal"/>
    <w:link w:val="BodyTextChar"/>
    <w:uiPriority w:val="1"/>
    <w:qFormat w:val="1"/>
    <w:rsid w:val="00D93A3E"/>
    <w:pPr>
      <w:widowControl w:val="0"/>
      <w:spacing w:line="240" w:lineRule="auto"/>
      <w:ind w:left="120"/>
    </w:pPr>
  </w:style>
  <w:style w:type="character" w:styleId="BodyTextChar" w:customStyle="1">
    <w:name w:val="Body Text Char"/>
    <w:basedOn w:val="DefaultParagraphFont"/>
    <w:link w:val="BodyText"/>
    <w:uiPriority w:val="1"/>
    <w:rsid w:val="00D93A3E"/>
    <w:rPr>
      <w:rFonts w:ascii="Calibri" w:eastAsia="Calibri" w:hAnsi="Calibri"/>
      <w:sz w:val="24"/>
      <w:szCs w:val="24"/>
    </w:rPr>
  </w:style>
  <w:style w:type="paragraph" w:styleId="default" w:customStyle="1">
    <w:name w:val="default"/>
    <w:basedOn w:val="Normal"/>
    <w:rsid w:val="003B6E40"/>
    <w:pPr>
      <w:spacing w:after="100" w:afterAutospacing="1" w:before="100" w:beforeAutospacing="1" w:line="240" w:lineRule="auto"/>
    </w:pPr>
    <w:rPr>
      <w:rFonts w:ascii="Times New Roman" w:cs="Times New Roman" w:eastAsia="Times New Roman" w:hAnsi="Times New Roman"/>
      <w:lang w:eastAsia="zh-CN"/>
    </w:rPr>
  </w:style>
  <w:style w:type="character" w:styleId="apple-converted-space" w:customStyle="1">
    <w:name w:val="apple-converted-space"/>
    <w:basedOn w:val="DefaultParagraphFont"/>
    <w:rsid w:val="003B6E40"/>
  </w:style>
  <w:style w:type="paragraph" w:styleId="Default0" w:customStyle="1">
    <w:name w:val="Default"/>
    <w:rsid w:val="00690066"/>
    <w:pPr>
      <w:widowControl w:val="1"/>
      <w:autoSpaceDE w:val="0"/>
      <w:autoSpaceDN w:val="0"/>
      <w:adjustRightInd w:val="0"/>
    </w:pPr>
    <w:rPr>
      <w:rFonts w:ascii="Arial Black" w:cs="Arial Black" w:hAnsi="Arial Black"/>
      <w:color w:val="000000"/>
      <w:sz w:val="24"/>
      <w:szCs w:val="24"/>
    </w:rPr>
  </w:style>
  <w:style w:type="character" w:styleId="A8" w:customStyle="1">
    <w:name w:val="A8"/>
    <w:uiPriority w:val="99"/>
    <w:rsid w:val="00BF513A"/>
    <w:rPr>
      <w:rFonts w:cs="Calibri"/>
      <w:b w:val="1"/>
      <w:bCs w:val="1"/>
      <w:color w:val="000000"/>
      <w:u w:val="single"/>
    </w:rPr>
  </w:style>
  <w:style w:type="character" w:styleId="Heading6Char" w:customStyle="1">
    <w:name w:val="Heading 6 Char"/>
    <w:basedOn w:val="DefaultParagraphFont"/>
    <w:link w:val="Heading6"/>
    <w:uiPriority w:val="9"/>
    <w:semiHidden w:val="1"/>
    <w:rsid w:val="00C02CC4"/>
    <w:rPr>
      <w:rFonts w:ascii="Calibri" w:cs="Calibri" w:eastAsia="Calibri" w:hAnsi="Calibri"/>
      <w:b w:val="1"/>
      <w:sz w:val="20"/>
      <w:szCs w:val="20"/>
    </w:rPr>
  </w:style>
  <w:style w:type="paragraph" w:styleId="Title">
    <w:name w:val="Title"/>
    <w:basedOn w:val="Normal"/>
    <w:next w:val="Normal"/>
    <w:link w:val="TitleChar"/>
    <w:uiPriority w:val="10"/>
    <w:qFormat w:val="1"/>
    <w:pPr>
      <w:keepNext w:val="1"/>
      <w:keepLines w:val="1"/>
      <w:spacing w:after="120" w:before="480"/>
    </w:pPr>
    <w:rPr>
      <w:b w:val="1"/>
      <w:sz w:val="72"/>
      <w:szCs w:val="72"/>
    </w:rPr>
  </w:style>
  <w:style w:type="character" w:styleId="TitleChar" w:customStyle="1">
    <w:name w:val="Title Char"/>
    <w:basedOn w:val="DefaultParagraphFont"/>
    <w:link w:val="Title"/>
    <w:uiPriority w:val="10"/>
    <w:rsid w:val="00C02CC4"/>
    <w:rPr>
      <w:rFonts w:ascii="Calibri" w:cs="Calibri" w:eastAsia="Calibri" w:hAnsi="Calibri"/>
      <w:b w:val="1"/>
      <w:sz w:val="72"/>
      <w:szCs w:val="72"/>
    </w:rPr>
  </w:style>
  <w:style w:type="paragraph" w:styleId="Subtitle">
    <w:name w:val="Subtitle"/>
    <w:basedOn w:val="Normal"/>
    <w:next w:val="Normal"/>
    <w:link w:val="SubtitleChar"/>
    <w:uiPriority w:val="11"/>
    <w:qFormat w:val="1"/>
    <w:rsid w:val="00C02CC4"/>
    <w:pPr>
      <w:keepNext w:val="1"/>
      <w:keepLines w:val="1"/>
      <w:spacing w:after="80" w:before="360"/>
    </w:pPr>
    <w:rPr>
      <w:rFonts w:ascii="Georgia" w:cs="Georgia" w:eastAsia="Georgia" w:hAnsi="Georgia"/>
      <w:i w:val="1"/>
      <w:color w:val="666666"/>
      <w:sz w:val="48"/>
      <w:szCs w:val="48"/>
    </w:rPr>
  </w:style>
  <w:style w:type="character" w:styleId="SubtitleChar" w:customStyle="1">
    <w:name w:val="Subtitle Char"/>
    <w:basedOn w:val="DefaultParagraphFont"/>
    <w:link w:val="Subtitle"/>
    <w:uiPriority w:val="11"/>
    <w:rsid w:val="00C02CC4"/>
    <w:rPr>
      <w:rFonts w:ascii="Georgia" w:cs="Georgia" w:eastAsia="Georgia" w:hAnsi="Georgia"/>
      <w:i w:val="1"/>
      <w:color w:val="666666"/>
      <w:sz w:val="48"/>
      <w:szCs w:val="48"/>
    </w:rPr>
  </w:style>
  <w:style w:type="character" w:styleId="UnresolvedMention2" w:customStyle="1">
    <w:name w:val="Unresolved Mention2"/>
    <w:basedOn w:val="DefaultParagraphFont"/>
    <w:uiPriority w:val="99"/>
    <w:semiHidden w:val="1"/>
    <w:unhideWhenUsed w:val="1"/>
    <w:rsid w:val="00D41BE2"/>
    <w:rPr>
      <w:color w:val="605e5c"/>
      <w:shd w:color="auto" w:fill="e1dfdd" w:val="clear"/>
    </w:rPr>
  </w:style>
  <w:style w:type="character" w:styleId="ref-journal" w:customStyle="1">
    <w:name w:val="ref-journal"/>
    <w:basedOn w:val="DefaultParagraphFont"/>
    <w:rsid w:val="005C2F87"/>
  </w:style>
  <w:style w:type="character" w:styleId="ListParagraphChar" w:customStyle="1">
    <w:name w:val="List Paragraph Char"/>
    <w:aliases w:val="Training Steps Char"/>
    <w:basedOn w:val="DefaultParagraphFont"/>
    <w:link w:val="ListParagraph"/>
    <w:uiPriority w:val="34"/>
    <w:locked w:val="1"/>
    <w:rsid w:val="00104D92"/>
    <w:rPr>
      <w:rFonts w:ascii="Calibri" w:cs="Calibri" w:eastAsia="Calibri" w:hAnsi="Calibri"/>
      <w:sz w:val="24"/>
      <w:szCs w:val="24"/>
    </w:rPr>
  </w:style>
  <w:style w:type="table" w:styleId="ListTable7Colorful-Accent11" w:customStyle="1">
    <w:name w:val="List Table 7 Colorful - Accent 11"/>
    <w:basedOn w:val="TableNormal"/>
    <w:uiPriority w:val="52"/>
    <w:rsid w:val="00104D92"/>
    <w:pPr>
      <w:widowControl w:val="1"/>
    </w:pPr>
    <w:rPr>
      <w:color w:val="cccc66" w:themeColor="accent1"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e6e6b4"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e6e6b4"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e6e6b4"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e6e6b4" w:space="0" w:sz="4" w:themeColor="accent1" w:val="single"/>
        </w:tcBorders>
        <w:shd w:color="auto" w:fill="ffffff" w:themeFill="background1" w:val="clear"/>
      </w:tcPr>
    </w:tblStylePr>
    <w:tblStylePr w:type="band1Vert">
      <w:tblPr/>
      <w:tcPr>
        <w:shd w:color="auto" w:fill="fafaf0" w:themeFill="accent1" w:themeFillTint="000033" w:val="clear"/>
      </w:tcPr>
    </w:tblStylePr>
    <w:tblStylePr w:type="band1Horz">
      <w:tblPr/>
      <w:tcPr>
        <w:shd w:color="auto" w:fill="fafaf0"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character" w:styleId="PlaceholderText">
    <w:name w:val="Placeholder Text"/>
    <w:basedOn w:val="DefaultParagraphFont"/>
    <w:uiPriority w:val="99"/>
    <w:semiHidden w:val="1"/>
    <w:rsid w:val="000837A1"/>
    <w:rPr>
      <w:color w:val="808080"/>
    </w:rPr>
  </w:style>
  <w:style w:type="table" w:styleId="QTextTable" w:customStyle="1">
    <w:name w:val="QTextTable"/>
    <w:uiPriority w:val="99"/>
    <w:qFormat w:val="1"/>
    <w:rsid w:val="00D52A8A"/>
    <w:pPr>
      <w:widowControl w:val="1"/>
      <w:jc w:val="center"/>
    </w:pPr>
    <w:rPr>
      <w:rFonts w:eastAsia="Times New Roman"/>
      <w:sz w:val="20"/>
      <w:szCs w:val="20"/>
      <w:lang w:eastAsia="zh-CN"/>
    </w:rPr>
    <w:tblPr>
      <w:tblStyleRowBandSize w:val="1"/>
      <w:tblInd w:w="0.0" w:type="dxa"/>
      <w:tblBorders>
        <w:insideH w:color="bfbfbf" w:space="0" w:sz="4" w:val="single"/>
        <w:insideV w:color="bfbfbf" w:space="0" w:sz="4" w:val="single"/>
      </w:tblBorders>
      <w:tblCellMar>
        <w:top w:w="460.0" w:type="dxa"/>
        <w:left w:w="115.0" w:type="dxa"/>
        <w:bottom w:w="460.0" w:type="dxa"/>
        <w:right w:w="115.0" w:type="dxa"/>
      </w:tblCellMar>
    </w:tblPr>
    <w:tcPr>
      <w:shd w:color="auto" w:fill="auto" w:val="clear"/>
      <w:vAlign w:val="center"/>
    </w:tcPr>
    <w:tblStylePr w:type="firstRow">
      <w:pPr>
        <w:wordWrap w:val="1"/>
        <w:jc w:val="center"/>
      </w:pPr>
      <w:tblPr/>
      <w:tcPr>
        <w:tcBorders>
          <w:bottom w:color="bfbfbf" w:space="0" w:sz="4" w:val="single"/>
        </w:tcBorders>
        <w:vAlign w:val="center"/>
      </w:tcPr>
    </w:tblStylePr>
    <w:tblStylePr w:type="firstCol">
      <w:tblPr/>
      <w:tcPr>
        <w:tcBorders>
          <w:right w:color="bfbfbf" w:space="0" w:sz="4" w:val="single"/>
        </w:tcBorders>
      </w:tcPr>
    </w:tblStylePr>
  </w:style>
  <w:style w:type="numbering" w:styleId="Singlepunch" w:customStyle="1">
    <w:name w:val="Single punch"/>
    <w:rsid w:val="00D52A8A"/>
    <w:pPr>
      <w:numPr>
        <w:numId w:val="22"/>
      </w:numPr>
    </w:pPr>
  </w:style>
  <w:style w:type="character" w:styleId="UnresolvedMention">
    <w:name w:val="Unresolved Mention"/>
    <w:basedOn w:val="DefaultParagraphFont"/>
    <w:uiPriority w:val="99"/>
    <w:semiHidden w:val="1"/>
    <w:unhideWhenUsed w:val="1"/>
    <w:rsid w:val="00F6492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3.0" w:type="dxa"/>
        <w:left w:w="115.0" w:type="dxa"/>
        <w:bottom w:w="43.0" w:type="dxa"/>
        <w:right w:w="115.0" w:type="dxa"/>
      </w:tblCellMar>
    </w:tblPr>
  </w:style>
  <w:style w:type="table" w:styleId="Table2">
    <w:basedOn w:val="TableNormal"/>
    <w:tblPr>
      <w:tblStyleRowBandSize w:val="1"/>
      <w:tblStyleColBandSize w:val="1"/>
      <w:tblCellMar>
        <w:top w:w="43.0" w:type="dxa"/>
        <w:left w:w="115.0" w:type="dxa"/>
        <w:bottom w:w="43.0" w:type="dxa"/>
        <w:right w:w="115.0" w:type="dxa"/>
      </w:tblCellMar>
    </w:tblPr>
  </w:style>
  <w:style w:type="table" w:styleId="Table3">
    <w:basedOn w:val="TableNormal"/>
    <w:tblPr>
      <w:tblStyleRowBandSize w:val="1"/>
      <w:tblStyleColBandSize w:val="1"/>
      <w:tblCellMar>
        <w:top w:w="43.0" w:type="dxa"/>
        <w:left w:w="115.0" w:type="dxa"/>
        <w:bottom w:w="43.0" w:type="dxa"/>
        <w:right w:w="115.0" w:type="dxa"/>
      </w:tblCellMar>
    </w:tblPr>
  </w:style>
  <w:style w:type="table" w:styleId="Table4">
    <w:basedOn w:val="TableNormal"/>
    <w:tblPr>
      <w:tblStyleRowBandSize w:val="1"/>
      <w:tblStyleColBandSize w:val="1"/>
      <w:tblCellMar>
        <w:top w:w="43.0" w:type="dxa"/>
        <w:left w:w="115.0" w:type="dxa"/>
        <w:bottom w:w="43.0" w:type="dxa"/>
        <w:right w:w="115.0" w:type="dxa"/>
      </w:tblCellMar>
    </w:tblPr>
  </w:style>
  <w:style w:type="table" w:styleId="Table5">
    <w:basedOn w:val="TableNormal"/>
    <w:tblPr>
      <w:tblStyleRowBandSize w:val="1"/>
      <w:tblStyleColBandSize w:val="1"/>
      <w:tblCellMar>
        <w:top w:w="43.0" w:type="dxa"/>
        <w:left w:w="115.0" w:type="dxa"/>
        <w:bottom w:w="43.0" w:type="dxa"/>
        <w:right w:w="115.0" w:type="dxa"/>
      </w:tblCellMar>
    </w:tblPr>
  </w:style>
  <w:style w:type="table" w:styleId="Table6">
    <w:basedOn w:val="TableNormal"/>
    <w:tblPr>
      <w:tblStyleRowBandSize w:val="1"/>
      <w:tblStyleColBandSize w:val="1"/>
      <w:tblCellMar>
        <w:top w:w="43.0" w:type="dxa"/>
        <w:left w:w="115.0" w:type="dxa"/>
        <w:bottom w:w="43.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widowControl w:val="1"/>
    </w:pPr>
    <w:rPr>
      <w:color w:val="cccc66"/>
      <w:sz w:val="24"/>
      <w:szCs w:val="24"/>
    </w:rPr>
    <w:tblPr>
      <w:tblStyleRowBandSize w:val="1"/>
      <w:tblStyleColBandSize w:val="1"/>
      <w:tblCellMar>
        <w:top w:w="29.0" w:type="dxa"/>
        <w:left w:w="115.0" w:type="dxa"/>
        <w:bottom w:w="29.0" w:type="dxa"/>
        <w:right w:w="115.0" w:type="dxa"/>
      </w:tblCellMar>
    </w:tblPr>
    <w:tblStylePr w:type="band1Horz">
      <w:tcPr>
        <w:shd w:fill="fafaf0" w:val="clear"/>
      </w:tcPr>
    </w:tblStylePr>
    <w:tblStylePr w:type="band1Vert">
      <w:tcPr>
        <w:shd w:fill="fafaf0" w:val="clear"/>
      </w:tcPr>
    </w:tblStylePr>
    <w:tblStylePr w:type="firstCol">
      <w:pPr>
        <w:jc w:val="right"/>
      </w:pPr>
      <w:rPr>
        <w:rFonts w:ascii="Arial Rounded" w:cs="Arial Rounded" w:eastAsia="Arial Rounded" w:hAnsi="Arial Rounded"/>
        <w:b w:val="1"/>
        <w:i w:val="1"/>
        <w:sz w:val="26"/>
        <w:szCs w:val="26"/>
      </w:rPr>
      <w:tcPr>
        <w:tcBorders>
          <w:right w:color="e6e6b4" w:space="0" w:sz="4" w:val="single"/>
        </w:tcBorders>
        <w:shd w:fill="ffffff" w:val="clear"/>
      </w:tcPr>
    </w:tblStylePr>
    <w:tblStylePr w:type="firstRow">
      <w:rPr>
        <w:rFonts w:ascii="Arial Rounded" w:cs="Arial Rounded" w:eastAsia="Arial Rounded" w:hAnsi="Arial Rounded"/>
        <w:b w:val="1"/>
        <w:i w:val="1"/>
        <w:sz w:val="26"/>
        <w:szCs w:val="26"/>
      </w:rPr>
      <w:tcPr>
        <w:tcBorders>
          <w:bottom w:color="e6e6b4" w:space="0" w:sz="4" w:val="single"/>
        </w:tcBorders>
        <w:shd w:fill="ffffff" w:val="clear"/>
      </w:tcPr>
    </w:tblStylePr>
    <w:tblStylePr w:type="lastCol">
      <w:rPr>
        <w:rFonts w:ascii="Arial Rounded" w:cs="Arial Rounded" w:eastAsia="Arial Rounded" w:hAnsi="Arial Rounded"/>
        <w:b w:val="1"/>
        <w:i w:val="1"/>
        <w:sz w:val="26"/>
        <w:szCs w:val="26"/>
      </w:rPr>
      <w:tcPr>
        <w:tcBorders>
          <w:left w:color="e6e6b4" w:space="0" w:sz="4" w:val="single"/>
        </w:tcBorders>
        <w:shd w:fill="ffffff" w:val="clear"/>
      </w:tcPr>
    </w:tblStylePr>
    <w:tblStylePr w:type="lastRow">
      <w:rPr>
        <w:rFonts w:ascii="Arial Rounded" w:cs="Arial Rounded" w:eastAsia="Arial Rounded" w:hAnsi="Arial Rounded"/>
        <w:b w:val="1"/>
        <w:i w:val="1"/>
        <w:sz w:val="26"/>
        <w:szCs w:val="26"/>
      </w:rPr>
      <w:tcPr>
        <w:tcBorders>
          <w:top w:color="e6e6b4" w:space="0" w:sz="4" w:val="single"/>
        </w:tcBorders>
        <w:shd w:fill="ffffff" w:val="clear"/>
      </w:tcPr>
    </w:tblStylePr>
    <w:tblStylePr w:type="neCell">
      <w:tcPr>
        <w:tcBorders>
          <w:left w:color="000000" w:space="0" w:sz="0" w:val="nil"/>
        </w:tcBorders>
      </w:tcPr>
    </w:tblStylePr>
    <w:tblStylePr w:type="nwCell">
      <w:tcPr>
        <w:tcBorders>
          <w:right w:color="000000" w:space="0" w:sz="0" w:val="nil"/>
        </w:tcBorders>
      </w:tcPr>
    </w:tblStylePr>
    <w:tblStylePr w:type="seCell">
      <w:tcPr>
        <w:tcBorders>
          <w:left w:color="000000" w:space="0" w:sz="0" w:val="nil"/>
        </w:tcBorders>
      </w:tcPr>
    </w:tblStylePr>
    <w:tblStylePr w:type="swCell">
      <w:tcPr>
        <w:tcBorders>
          <w:right w:color="000000" w:space="0" w:sz="0" w:val="nil"/>
        </w:tcBorders>
      </w:tcPr>
    </w:tblStylePr>
  </w:style>
  <w:style w:type="table" w:styleId="Table9">
    <w:basedOn w:val="TableNormal"/>
    <w:pPr>
      <w:widowControl w:val="1"/>
    </w:pPr>
    <w:rPr>
      <w:color w:val="cccc66"/>
      <w:sz w:val="24"/>
      <w:szCs w:val="24"/>
    </w:rPr>
    <w:tblPr>
      <w:tblStyleRowBandSize w:val="1"/>
      <w:tblStyleColBandSize w:val="1"/>
      <w:tblCellMar>
        <w:top w:w="0.0" w:type="dxa"/>
        <w:left w:w="108.0" w:type="dxa"/>
        <w:bottom w:w="0.0" w:type="dxa"/>
        <w:right w:w="108.0" w:type="dxa"/>
      </w:tblCellMar>
    </w:tblPr>
  </w:style>
  <w:style w:type="table" w:styleId="Table10">
    <w:basedOn w:val="TableNormal"/>
    <w:pPr>
      <w:widowControl w:val="1"/>
    </w:pPr>
    <w:rPr>
      <w:color w:val="cccc66"/>
      <w:sz w:val="24"/>
      <w:szCs w:val="24"/>
    </w:rPr>
    <w:tblPr>
      <w:tblStyleRowBandSize w:val="1"/>
      <w:tblStyleColBandSize w:val="1"/>
      <w:tblCellMar>
        <w:top w:w="0.0" w:type="dxa"/>
        <w:left w:w="108.0" w:type="dxa"/>
        <w:bottom w:w="0.0" w:type="dxa"/>
        <w:right w:w="108.0" w:type="dxa"/>
      </w:tblCellMar>
    </w:tblPr>
  </w:style>
  <w:style w:type="table" w:styleId="Table11">
    <w:basedOn w:val="TableNormal"/>
    <w:pPr>
      <w:widowControl w:val="1"/>
    </w:pPr>
    <w:rPr>
      <w:color w:val="cccc66"/>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5" Type="http://schemas.openxmlformats.org/officeDocument/2006/relationships/header" Target="header2.xml"/><Relationship Id="rId1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TriWest">
      <a:dk1>
        <a:srgbClr val="000000"/>
      </a:dk1>
      <a:lt1>
        <a:srgbClr val="FFFFFF"/>
      </a:lt1>
      <a:dk2>
        <a:srgbClr val="2C8865"/>
      </a:dk2>
      <a:lt2>
        <a:srgbClr val="E8ECDC"/>
      </a:lt2>
      <a:accent1>
        <a:srgbClr val="E6E6B4"/>
      </a:accent1>
      <a:accent2>
        <a:srgbClr val="CA6B41"/>
      </a:accent2>
      <a:accent3>
        <a:srgbClr val="6CB239"/>
      </a:accent3>
      <a:accent4>
        <a:srgbClr val="FCB24C"/>
      </a:accent4>
      <a:accent5>
        <a:srgbClr val="B73A5C"/>
      </a:accent5>
      <a:accent6>
        <a:srgbClr val="BEDCB4"/>
      </a:accent6>
      <a:hlink>
        <a:srgbClr val="266093"/>
      </a:hlink>
      <a:folHlink>
        <a:srgbClr val="0A6B95"/>
      </a:folHlink>
    </a:clrScheme>
    <a:fontScheme name="Calibri">
      <a:majorFont>
        <a:latin typeface="Arial Rounded MT Bol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ErgFIgT1EdlBu/JzaWrvz8yS6g==">AMUW2mWE9Eo7Jh9cP2YqIbJyWkmfLcvP1tvGAwSrsGLCRtA0c3On6Gly9Sm+54yi67TONKp9O+2qelwjxf5E6JZpkSnL4bwOwuwgFTK0swO16znBwvJC2oEMbqNzeyBWjEp4VrN5+Y8YAp5rxfZh87+QK5uV07nMJkN4Za4EjMXEhrdDJe6HTjznf8jJglCOdnTiv/bggZuU0LYJ76b4Cb2NTH409q3q+2UAy1wpY4hrCLvXwpfnLAHN361xyoyNMyB8XfiLGkJhQbzE32tYhYCX0vqNxiJUDn7TM/1rDtpwcFmaa2Yaz8ApqcG0yFbxWHcbb2SJlqKsuRv8qMBC4NFt2+97UXxVf/ia7T4hZ4R8SezIFXR5x7Lbu8VEkqI89Q+O0WktCD3IDZ7t7ZJDFHCsLh546l07BeLIHS67p0XzKgREmeQUlUIMOCndtGVgjS0Z+CC54DI9yvqpgdlnE7+yfoOA/kmrH5Xp5wnd3cqaG5EDNceAvD38pfGghfXGUUSZD541T04Olft6/n+BDWU85ENLxkWZJnRGJYzqW6U1uJFrP/TXPQu8WRybvILFVzavIAG7d4oLvrEQIIyiN3DoKAPyczeJ4su2Ms8cFdh6OCIL0FzooLGSoW3cXZfUy0LNssrru/ioUT0erdkbK9HvbEgALCK0d0qD/pUiF/WWHmjPTqIBQll1oFiM5OUCgyyBN36sTi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2020-01-03T18:02:00Z</dcterms:created>
  <dc:creator>Melanie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2015-03-22T07:00:00Z</vt:filetime>
  </property>
  <property fmtid="{D5CDD505-2E9C-101B-9397-08002B2CF9AE}" pid="3" name="LastSaved">
    <vt:filetime>2015-04-08T07:00:00Z</vt:filetime>
  </property>
  <property fmtid="{D5CDD505-2E9C-101B-9397-08002B2CF9AE}" pid="4" name="ContentTypeId">
    <vt:lpwstr>0x010100C2D86B11BE57B0438D2A84707FED3B6F</vt:lpwstr>
  </property>
</Properties>
</file>